
<file path=[Content_Types].xml><?xml version="1.0" encoding="utf-8"?>
<Types xmlns="http://schemas.openxmlformats.org/package/2006/content-types">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AA3" w:rsidRDefault="009D7A99">
      <w:pPr>
        <w:rPr>
          <w:rFonts w:cs="Times New Roman"/>
          <w:color w:val="222222"/>
          <w:sz w:val="28"/>
          <w:szCs w:val="28"/>
          <w:shd w:val="clear" w:color="auto" w:fill="FFFFFF"/>
        </w:rPr>
      </w:pPr>
      <w:r w:rsidRPr="009D7A99">
        <w:rPr>
          <w:rFonts w:cs="Times New Roman"/>
          <w:color w:val="222222"/>
          <w:sz w:val="28"/>
          <w:szCs w:val="28"/>
          <w:highlight w:val="yellow"/>
          <w:shd w:val="clear" w:color="auto" w:fill="FFFFFF"/>
        </w:rPr>
        <w:t>4 cuộc cách mạng công nghiệp trong lịch sử: (1) Cơ khí hóa với máy chạy bằng thủy lực và hơi nước. (2) Động cơ điện và dây chuyền sản xuất hàng loạt. (3) Kỷ nguyên máy tính và tự động hóa. (4) Các hệ thống liên kết thế giới thực và ảo.</w:t>
      </w:r>
    </w:p>
    <w:p w:rsidR="009D7A99" w:rsidRDefault="009D7A99" w:rsidP="009D7A99">
      <w:pPr>
        <w:pStyle w:val="NormalWeb"/>
        <w:shd w:val="clear" w:color="auto" w:fill="FCFCFC"/>
        <w:spacing w:before="0" w:beforeAutospacing="0" w:after="0"/>
        <w:jc w:val="both"/>
        <w:rPr>
          <w:rFonts w:ascii="Segoe UI" w:hAnsi="Segoe UI" w:cs="Segoe UI"/>
          <w:color w:val="000000"/>
          <w:sz w:val="22"/>
          <w:szCs w:val="22"/>
        </w:rPr>
      </w:pPr>
      <w:r>
        <w:rPr>
          <w:rFonts w:ascii="Segoe UI" w:hAnsi="Segoe UI" w:cs="Segoe UI"/>
          <w:b/>
          <w:bCs/>
          <w:color w:val="000000"/>
          <w:sz w:val="22"/>
          <w:szCs w:val="22"/>
          <w:bdr w:val="none" w:sz="0" w:space="0" w:color="auto" w:frame="1"/>
        </w:rPr>
        <w:t>1. Khái quát về cuộc cách mạng 4.0</w:t>
      </w:r>
    </w:p>
    <w:p w:rsidR="009D7A99" w:rsidRDefault="009D7A99" w:rsidP="009D7A99">
      <w:pPr>
        <w:pStyle w:val="NormalWeb"/>
        <w:shd w:val="clear" w:color="auto" w:fill="FCFCFC"/>
        <w:spacing w:before="0" w:beforeAutospacing="0"/>
        <w:jc w:val="both"/>
        <w:rPr>
          <w:rFonts w:ascii="Segoe UI" w:hAnsi="Segoe UI" w:cs="Segoe UI"/>
          <w:color w:val="000000"/>
          <w:sz w:val="22"/>
          <w:szCs w:val="22"/>
        </w:rPr>
      </w:pPr>
      <w:r>
        <w:rPr>
          <w:rFonts w:ascii="Segoe UI" w:hAnsi="Segoe UI" w:cs="Segoe UI"/>
          <w:color w:val="000000"/>
          <w:sz w:val="22"/>
          <w:szCs w:val="22"/>
        </w:rPr>
        <w:t>Cách mạng công nghiệp lần thứ tư (cách mạng 4.0) bắt đầu xuất hiện từ thập niên đầu tiên của thế kỷ XXI. Cuộc cách mạng 4.0 là sự gắn kết giữa các nền công nghệ, làm xóa đi ranh giới giữa thế giới vật thể, thế giới số hóa và thế giới sinh học. Đó là các công nghệ internet vạn vật, trí tuệ nhân tạo, người máy, xe tự lái, in ba chiều, máy tính siêu thông minh, công xưởng thông minh, công nghệ nano, công nghệ sinh học… Đây là cuộc cách mạng về sản xuất thông minh dựa trên các thành tựu đột phá trong các lĩnh vực công nghệ khác nhau với nền tảng là các đột phá của công nghệ số. Trung tâm củacuộc cách mạng 4.0là công nghệ thông tin và internet kết nối vạn vật (IoT), không chỉ giúp con người giao tiếp với con người, mà còn là con người giao tiếp với máy, con người giao tiếp với đồ vật và đồ vật giao tiếp với nhau.</w:t>
      </w:r>
    </w:p>
    <w:p w:rsidR="009D7A99" w:rsidRDefault="009D7A99">
      <w:pPr>
        <w:rPr>
          <w:rFonts w:cs="Times New Roman"/>
          <w:sz w:val="28"/>
          <w:szCs w:val="28"/>
        </w:rPr>
      </w:pPr>
    </w:p>
    <w:p w:rsidR="009D7A99" w:rsidRDefault="009D7A99">
      <w:pPr>
        <w:rPr>
          <w:rFonts w:cs="Times New Roman"/>
          <w:sz w:val="28"/>
          <w:szCs w:val="28"/>
        </w:rPr>
      </w:pPr>
    </w:p>
    <w:p w:rsidR="009D7A99" w:rsidRDefault="009D7A99">
      <w:pPr>
        <w:rPr>
          <w:rFonts w:ascii="Segoe UI" w:hAnsi="Segoe UI" w:cs="Segoe UI"/>
          <w:color w:val="000000"/>
          <w:sz w:val="22"/>
          <w:shd w:val="clear" w:color="auto" w:fill="FCFCFC"/>
        </w:rPr>
      </w:pPr>
      <w:r>
        <w:rPr>
          <w:rFonts w:ascii="Segoe UI" w:hAnsi="Segoe UI" w:cs="Segoe UI"/>
          <w:color w:val="000000"/>
          <w:sz w:val="22"/>
          <w:shd w:val="clear" w:color="auto" w:fill="FCFCFC"/>
        </w:rPr>
        <w:t>àn sóng công nghệ mới với sản xuất thông minh sẽ giúp công nghệ phát triển và kéo theo năng suất tăng cao. Nhưng để có thể áp dụng được “sản xuất thông minh” vào thực tiễn thì không thể thiếu một nguồn nhân lực chất lượng cao. Vì vậy, nhiệm vụ đặt ra đối với ngành Giáo dục là cần phải có định hướng cụ thể để thích ứng với thời cuộc, để đào tạo ra nguồn nhân lực tốt, đáp ứng với yêu cầu đòi hỏi của thị trường lao động. Bởi, nguồn nhân lực chất lượng cao luôn là yếu tố quyết định cho sự phát triển.</w:t>
      </w:r>
    </w:p>
    <w:p w:rsidR="009D7A99" w:rsidRDefault="009D7A99">
      <w:pPr>
        <w:rPr>
          <w:rFonts w:ascii="Segoe UI" w:hAnsi="Segoe UI" w:cs="Segoe UI"/>
          <w:color w:val="000000"/>
          <w:sz w:val="22"/>
          <w:shd w:val="clear" w:color="auto" w:fill="FCFCFC"/>
        </w:rPr>
      </w:pPr>
    </w:p>
    <w:p w:rsidR="009D7A99" w:rsidRDefault="009D7A99">
      <w:pPr>
        <w:rPr>
          <w:rFonts w:ascii="Segoe UI" w:hAnsi="Segoe UI" w:cs="Segoe UI"/>
          <w:color w:val="000000"/>
          <w:sz w:val="22"/>
          <w:shd w:val="clear" w:color="auto" w:fill="FCFCFC"/>
        </w:rPr>
      </w:pPr>
      <w:r>
        <w:rPr>
          <w:rFonts w:ascii="Segoe UI" w:hAnsi="Segoe UI" w:cs="Segoe UI"/>
          <w:color w:val="000000"/>
          <w:sz w:val="22"/>
          <w:shd w:val="clear" w:color="auto" w:fill="FCFCFC"/>
        </w:rPr>
        <w:t>Nhìn vào một ngành cụ thể như ngành Dệt may, đã xuất hiện rô-bốt làm việc cùng con người trong các nhà máy. Điều đó còn chưa dừng lại. Theo ILO, 2/3 trong số 9,2 triệu lao động ngành Dệt may và Da giày tại Đông Nam Á đang bị đe dọa, trong đó 86% lao động của Việt Nam, 88% lao động của Campuchia và 64% lao động Inđônêxia trong ngành May mặc, Da giày sẽ chịu ảnh hưởng nặng nề từ làn sóng tự động hóa, công nghiệp hóa trong ngành. Hay như hệ thống tổng đài (Call Center) trả lời trong ngành Viễn thông, Ngân hàng, Bảo hiểm, Chứng khoán cũng bị đe dọa, khi mà hàng trăm nghìn người đang làm việc cho các “call center” trên khắp thế giới có thể mất việc.</w:t>
      </w:r>
    </w:p>
    <w:p w:rsidR="009D7A99" w:rsidRDefault="009D7A99">
      <w:pPr>
        <w:rPr>
          <w:rFonts w:ascii="Segoe UI" w:hAnsi="Segoe UI" w:cs="Segoe UI"/>
          <w:color w:val="000000"/>
          <w:sz w:val="22"/>
          <w:shd w:val="clear" w:color="auto" w:fill="FCFCFC"/>
        </w:rPr>
      </w:pPr>
    </w:p>
    <w:p w:rsidR="009D7A99" w:rsidRPr="009D7A99" w:rsidRDefault="009D7A99" w:rsidP="009D7A99">
      <w:pPr>
        <w:shd w:val="clear" w:color="auto" w:fill="FCFCFC"/>
        <w:spacing w:after="0" w:line="240" w:lineRule="auto"/>
        <w:rPr>
          <w:rFonts w:ascii="Arial" w:eastAsia="Times New Roman" w:hAnsi="Arial" w:cs="Arial"/>
          <w:color w:val="282828"/>
          <w:sz w:val="18"/>
          <w:szCs w:val="18"/>
        </w:rPr>
      </w:pPr>
      <w:r w:rsidRPr="009D7A99">
        <w:rPr>
          <w:rFonts w:ascii="Arial" w:eastAsia="Times New Roman" w:hAnsi="Arial" w:cs="Arial"/>
          <w:noProof/>
          <w:color w:val="333333"/>
          <w:sz w:val="18"/>
          <w:szCs w:val="18"/>
          <w:bdr w:val="none" w:sz="0" w:space="0" w:color="auto" w:frame="1"/>
        </w:rPr>
        <w:lastRenderedPageBreak/>
        <w:drawing>
          <wp:inline distT="0" distB="0" distL="0" distR="0" wp14:anchorId="410E69E0" wp14:editId="61009528">
            <wp:extent cx="3110865" cy="914400"/>
            <wp:effectExtent l="0" t="0" r="0" b="0"/>
            <wp:docPr id="1" name="Picture 1" descr="http://tapchicongthuong.vn/images/logo-tapchicongthuong.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apchicongthuong.vn/images/logo-tapchicongthuong.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0865" cy="914400"/>
                    </a:xfrm>
                    <a:prstGeom prst="rect">
                      <a:avLst/>
                    </a:prstGeom>
                    <a:noFill/>
                    <a:ln>
                      <a:noFill/>
                    </a:ln>
                  </pic:spPr>
                </pic:pic>
              </a:graphicData>
            </a:graphic>
          </wp:inline>
        </w:drawing>
      </w:r>
    </w:p>
    <w:p w:rsidR="009D7A99" w:rsidRPr="009D7A99" w:rsidRDefault="009D7A99" w:rsidP="009D7A99">
      <w:pPr>
        <w:shd w:val="clear" w:color="auto" w:fill="FCFCFC"/>
        <w:spacing w:after="0" w:line="240" w:lineRule="auto"/>
        <w:rPr>
          <w:rFonts w:ascii="Arial" w:eastAsia="Times New Roman" w:hAnsi="Arial" w:cs="Arial"/>
          <w:color w:val="282828"/>
          <w:sz w:val="18"/>
          <w:szCs w:val="18"/>
        </w:rPr>
      </w:pPr>
      <w:r w:rsidRPr="009D7A99">
        <w:rPr>
          <w:rFonts w:ascii="Arial" w:eastAsia="Times New Roman" w:hAnsi="Arial" w:cs="Arial"/>
          <w:noProof/>
          <w:color w:val="333333"/>
          <w:sz w:val="18"/>
          <w:szCs w:val="18"/>
          <w:bdr w:val="none" w:sz="0" w:space="0" w:color="auto" w:frame="1"/>
        </w:rPr>
        <w:drawing>
          <wp:inline distT="0" distB="0" distL="0" distR="0" wp14:anchorId="03EEAFD8" wp14:editId="76DCB221">
            <wp:extent cx="5983605" cy="854710"/>
            <wp:effectExtent l="0" t="0" r="0" b="2540"/>
            <wp:docPr id="2" name="Picture 2" descr="http://admin.tapchicongthuong.vn/Images/Uploaded/Share/2018/03/31/Loc-dau-binh-son-moi.gif">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dmin.tapchicongthuong.vn/Images/Uploaded/Share/2018/03/31/Loc-dau-binh-son-moi.gif">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83605" cy="854710"/>
                    </a:xfrm>
                    <a:prstGeom prst="rect">
                      <a:avLst/>
                    </a:prstGeom>
                    <a:noFill/>
                    <a:ln>
                      <a:noFill/>
                    </a:ln>
                  </pic:spPr>
                </pic:pic>
              </a:graphicData>
            </a:graphic>
          </wp:inline>
        </w:drawing>
      </w:r>
    </w:p>
    <w:p w:rsidR="009D7A99" w:rsidRPr="009D7A99" w:rsidRDefault="009D7A99" w:rsidP="009D7A99">
      <w:pPr>
        <w:numPr>
          <w:ilvl w:val="0"/>
          <w:numId w:val="1"/>
        </w:numPr>
        <w:pBdr>
          <w:left w:val="single" w:sz="6" w:space="0" w:color="D6D6D6"/>
          <w:bottom w:val="single" w:sz="18" w:space="0" w:color="282828"/>
        </w:pBdr>
        <w:shd w:val="clear" w:color="auto" w:fill="FCFCFC"/>
        <w:spacing w:after="0" w:line="240" w:lineRule="auto"/>
        <w:ind w:left="0"/>
        <w:rPr>
          <w:rFonts w:ascii="Arial" w:eastAsia="Times New Roman" w:hAnsi="Arial" w:cs="Arial"/>
          <w:color w:val="282828"/>
          <w:sz w:val="18"/>
          <w:szCs w:val="18"/>
        </w:rPr>
      </w:pPr>
      <w:r w:rsidRPr="009D7A99">
        <w:rPr>
          <w:rFonts w:ascii="Arial" w:eastAsia="Times New Roman" w:hAnsi="Arial" w:cs="Arial"/>
          <w:b/>
          <w:bCs/>
          <w:noProof/>
          <w:color w:val="333333"/>
          <w:sz w:val="18"/>
          <w:szCs w:val="18"/>
          <w:bdr w:val="none" w:sz="0" w:space="0" w:color="auto" w:frame="1"/>
        </w:rPr>
        <w:drawing>
          <wp:inline distT="0" distB="0" distL="0" distR="0" wp14:anchorId="29CF85CA" wp14:editId="194C67C2">
            <wp:extent cx="10160" cy="10160"/>
            <wp:effectExtent l="0" t="0" r="0" b="0"/>
            <wp:docPr id="3" name="Picture 3" descr="http://tapchicongthuong.vn/images/blank.gif">
              <a:hlinkClick xmlns:a="http://schemas.openxmlformats.org/drawingml/2006/main" r:id="rId6" tooltip="&quot;Trang chủ&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apchicongthuong.vn/images/blank.gif">
                      <a:hlinkClick r:id="rId6" tooltip="&quot;Trang chủ&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9D7A99" w:rsidRPr="009D7A99" w:rsidRDefault="009D7A99" w:rsidP="009D7A99">
      <w:pPr>
        <w:numPr>
          <w:ilvl w:val="0"/>
          <w:numId w:val="1"/>
        </w:numPr>
        <w:pBdr>
          <w:left w:val="single" w:sz="6" w:space="0" w:color="D6D6D6"/>
          <w:bottom w:val="single" w:sz="18" w:space="0" w:color="D50303"/>
        </w:pBdr>
        <w:shd w:val="clear" w:color="auto" w:fill="FCFCFC"/>
        <w:spacing w:after="0" w:line="240" w:lineRule="auto"/>
        <w:ind w:left="0"/>
        <w:rPr>
          <w:rFonts w:ascii="Arial" w:eastAsia="Times New Roman" w:hAnsi="Arial" w:cs="Arial"/>
          <w:color w:val="282828"/>
          <w:sz w:val="18"/>
          <w:szCs w:val="18"/>
        </w:rPr>
      </w:pPr>
      <w:hyperlink r:id="rId11" w:tooltip=" Theo dòng Thời sự" w:history="1">
        <w:r w:rsidRPr="009D7A99">
          <w:rPr>
            <w:rFonts w:ascii="Arial" w:eastAsia="Times New Roman" w:hAnsi="Arial" w:cs="Arial"/>
            <w:b/>
            <w:bCs/>
            <w:color w:val="333333"/>
            <w:sz w:val="18"/>
            <w:szCs w:val="18"/>
            <w:u w:val="single"/>
            <w:bdr w:val="none" w:sz="0" w:space="0" w:color="auto" w:frame="1"/>
          </w:rPr>
          <w:t>Theo dòng Thời sự</w:t>
        </w:r>
      </w:hyperlink>
    </w:p>
    <w:p w:rsidR="009D7A99" w:rsidRPr="009D7A99" w:rsidRDefault="009D7A99" w:rsidP="009D7A99">
      <w:pPr>
        <w:numPr>
          <w:ilvl w:val="0"/>
          <w:numId w:val="1"/>
        </w:numPr>
        <w:pBdr>
          <w:left w:val="single" w:sz="6" w:space="0" w:color="D6D6D6"/>
          <w:bottom w:val="single" w:sz="18" w:space="0" w:color="1F0D67"/>
        </w:pBdr>
        <w:shd w:val="clear" w:color="auto" w:fill="FCFCFC"/>
        <w:spacing w:after="0" w:line="240" w:lineRule="auto"/>
        <w:ind w:left="0"/>
        <w:rPr>
          <w:rFonts w:ascii="Arial" w:eastAsia="Times New Roman" w:hAnsi="Arial" w:cs="Arial"/>
          <w:color w:val="282828"/>
          <w:sz w:val="18"/>
          <w:szCs w:val="18"/>
        </w:rPr>
      </w:pPr>
      <w:hyperlink r:id="rId12" w:tooltip=" Chính sách" w:history="1">
        <w:r w:rsidRPr="009D7A99">
          <w:rPr>
            <w:rFonts w:ascii="Arial" w:eastAsia="Times New Roman" w:hAnsi="Arial" w:cs="Arial"/>
            <w:b/>
            <w:bCs/>
            <w:color w:val="333333"/>
            <w:sz w:val="18"/>
            <w:szCs w:val="18"/>
            <w:u w:val="single"/>
            <w:bdr w:val="none" w:sz="0" w:space="0" w:color="auto" w:frame="1"/>
          </w:rPr>
          <w:t>Chính sách</w:t>
        </w:r>
      </w:hyperlink>
    </w:p>
    <w:p w:rsidR="009D7A99" w:rsidRPr="009D7A99" w:rsidRDefault="009D7A99" w:rsidP="009D7A99">
      <w:pPr>
        <w:numPr>
          <w:ilvl w:val="0"/>
          <w:numId w:val="1"/>
        </w:numPr>
        <w:pBdr>
          <w:left w:val="single" w:sz="6" w:space="0" w:color="D6D6D6"/>
          <w:bottom w:val="single" w:sz="18" w:space="0" w:color="820250"/>
        </w:pBdr>
        <w:shd w:val="clear" w:color="auto" w:fill="FCFCFC"/>
        <w:spacing w:after="0" w:line="240" w:lineRule="auto"/>
        <w:ind w:left="0"/>
        <w:rPr>
          <w:rFonts w:ascii="Arial" w:eastAsia="Times New Roman" w:hAnsi="Arial" w:cs="Arial"/>
          <w:color w:val="282828"/>
          <w:sz w:val="18"/>
          <w:szCs w:val="18"/>
        </w:rPr>
      </w:pPr>
      <w:hyperlink r:id="rId13" w:tooltip=" Kinh tế" w:history="1">
        <w:r w:rsidRPr="009D7A99">
          <w:rPr>
            <w:rFonts w:ascii="Arial" w:eastAsia="Times New Roman" w:hAnsi="Arial" w:cs="Arial"/>
            <w:b/>
            <w:bCs/>
            <w:color w:val="333333"/>
            <w:sz w:val="18"/>
            <w:szCs w:val="18"/>
            <w:u w:val="single"/>
            <w:bdr w:val="none" w:sz="0" w:space="0" w:color="auto" w:frame="1"/>
          </w:rPr>
          <w:t>Kinh tế</w:t>
        </w:r>
      </w:hyperlink>
    </w:p>
    <w:p w:rsidR="009D7A99" w:rsidRPr="009D7A99" w:rsidRDefault="009D7A99" w:rsidP="009D7A99">
      <w:pPr>
        <w:numPr>
          <w:ilvl w:val="0"/>
          <w:numId w:val="1"/>
        </w:numPr>
        <w:pBdr>
          <w:left w:val="single" w:sz="6" w:space="0" w:color="D6D6D6"/>
          <w:bottom w:val="single" w:sz="18" w:space="0" w:color="0386C3"/>
        </w:pBdr>
        <w:shd w:val="clear" w:color="auto" w:fill="FCFCFC"/>
        <w:spacing w:after="0" w:line="240" w:lineRule="auto"/>
        <w:ind w:left="0"/>
        <w:rPr>
          <w:rFonts w:ascii="Arial" w:eastAsia="Times New Roman" w:hAnsi="Arial" w:cs="Arial"/>
          <w:color w:val="282828"/>
          <w:sz w:val="18"/>
          <w:szCs w:val="18"/>
        </w:rPr>
      </w:pPr>
      <w:hyperlink r:id="rId14" w:tooltip=" Doanh nghiệp" w:history="1">
        <w:r w:rsidRPr="009D7A99">
          <w:rPr>
            <w:rFonts w:ascii="Arial" w:eastAsia="Times New Roman" w:hAnsi="Arial" w:cs="Arial"/>
            <w:b/>
            <w:bCs/>
            <w:color w:val="333333"/>
            <w:sz w:val="18"/>
            <w:szCs w:val="18"/>
            <w:u w:val="single"/>
            <w:bdr w:val="none" w:sz="0" w:space="0" w:color="auto" w:frame="1"/>
          </w:rPr>
          <w:t>Doanh nghiệp</w:t>
        </w:r>
      </w:hyperlink>
    </w:p>
    <w:p w:rsidR="009D7A99" w:rsidRPr="009D7A99" w:rsidRDefault="009D7A99" w:rsidP="009D7A99">
      <w:pPr>
        <w:numPr>
          <w:ilvl w:val="0"/>
          <w:numId w:val="1"/>
        </w:numPr>
        <w:pBdr>
          <w:left w:val="single" w:sz="6" w:space="0" w:color="D6D6D6"/>
          <w:bottom w:val="single" w:sz="18" w:space="0" w:color="189494"/>
        </w:pBdr>
        <w:shd w:val="clear" w:color="auto" w:fill="FCFCFC"/>
        <w:spacing w:after="0" w:line="240" w:lineRule="auto"/>
        <w:ind w:left="0"/>
        <w:rPr>
          <w:rFonts w:ascii="Arial" w:eastAsia="Times New Roman" w:hAnsi="Arial" w:cs="Arial"/>
          <w:color w:val="282828"/>
          <w:sz w:val="18"/>
          <w:szCs w:val="18"/>
        </w:rPr>
      </w:pPr>
      <w:hyperlink r:id="rId15" w:tooltip=" Công nghệ" w:history="1">
        <w:r w:rsidRPr="009D7A99">
          <w:rPr>
            <w:rFonts w:ascii="Arial" w:eastAsia="Times New Roman" w:hAnsi="Arial" w:cs="Arial"/>
            <w:b/>
            <w:bCs/>
            <w:color w:val="333333"/>
            <w:sz w:val="18"/>
            <w:szCs w:val="18"/>
            <w:u w:val="single"/>
            <w:bdr w:val="none" w:sz="0" w:space="0" w:color="auto" w:frame="1"/>
          </w:rPr>
          <w:t>Công nghệ</w:t>
        </w:r>
      </w:hyperlink>
    </w:p>
    <w:p w:rsidR="009D7A99" w:rsidRPr="009D7A99" w:rsidRDefault="009D7A99" w:rsidP="009D7A99">
      <w:pPr>
        <w:numPr>
          <w:ilvl w:val="0"/>
          <w:numId w:val="1"/>
        </w:numPr>
        <w:pBdr>
          <w:left w:val="single" w:sz="6" w:space="0" w:color="D6D6D6"/>
        </w:pBdr>
        <w:shd w:val="clear" w:color="auto" w:fill="FCFCFC"/>
        <w:spacing w:after="0" w:line="240" w:lineRule="auto"/>
        <w:ind w:left="0"/>
        <w:rPr>
          <w:rFonts w:ascii="Arial" w:eastAsia="Times New Roman" w:hAnsi="Arial" w:cs="Arial"/>
          <w:color w:val="282828"/>
          <w:sz w:val="18"/>
          <w:szCs w:val="18"/>
        </w:rPr>
      </w:pPr>
      <w:hyperlink r:id="rId16" w:tooltip=" Quốc tế - Hội nhập" w:history="1">
        <w:r w:rsidRPr="009D7A99">
          <w:rPr>
            <w:rFonts w:ascii="Arial" w:eastAsia="Times New Roman" w:hAnsi="Arial" w:cs="Arial"/>
            <w:b/>
            <w:bCs/>
            <w:color w:val="333333"/>
            <w:sz w:val="18"/>
            <w:szCs w:val="18"/>
            <w:u w:val="single"/>
            <w:bdr w:val="none" w:sz="0" w:space="0" w:color="auto" w:frame="1"/>
          </w:rPr>
          <w:t>Quốc tế - Hội nhập</w:t>
        </w:r>
      </w:hyperlink>
    </w:p>
    <w:p w:rsidR="009D7A99" w:rsidRPr="009D7A99" w:rsidRDefault="009D7A99" w:rsidP="009D7A99">
      <w:pPr>
        <w:numPr>
          <w:ilvl w:val="0"/>
          <w:numId w:val="1"/>
        </w:numPr>
        <w:pBdr>
          <w:left w:val="single" w:sz="6" w:space="0" w:color="D6D6D6"/>
          <w:bottom w:val="single" w:sz="18" w:space="0" w:color="30932E"/>
        </w:pBdr>
        <w:shd w:val="clear" w:color="auto" w:fill="FCFCFC"/>
        <w:spacing w:after="0" w:line="240" w:lineRule="auto"/>
        <w:ind w:left="0"/>
        <w:rPr>
          <w:rFonts w:ascii="Arial" w:eastAsia="Times New Roman" w:hAnsi="Arial" w:cs="Arial"/>
          <w:color w:val="282828"/>
          <w:sz w:val="18"/>
          <w:szCs w:val="18"/>
        </w:rPr>
      </w:pPr>
      <w:hyperlink r:id="rId17" w:tooltip=" Thị trường" w:history="1">
        <w:r w:rsidRPr="009D7A99">
          <w:rPr>
            <w:rFonts w:ascii="Arial" w:eastAsia="Times New Roman" w:hAnsi="Arial" w:cs="Arial"/>
            <w:b/>
            <w:bCs/>
            <w:color w:val="333333"/>
            <w:sz w:val="18"/>
            <w:szCs w:val="18"/>
            <w:u w:val="single"/>
            <w:bdr w:val="none" w:sz="0" w:space="0" w:color="auto" w:frame="1"/>
          </w:rPr>
          <w:t>Thị trường</w:t>
        </w:r>
      </w:hyperlink>
    </w:p>
    <w:p w:rsidR="009D7A99" w:rsidRPr="009D7A99" w:rsidRDefault="009D7A99" w:rsidP="009D7A99">
      <w:pPr>
        <w:numPr>
          <w:ilvl w:val="0"/>
          <w:numId w:val="1"/>
        </w:numPr>
        <w:pBdr>
          <w:left w:val="single" w:sz="6" w:space="0" w:color="D6D6D6"/>
          <w:bottom w:val="single" w:sz="18" w:space="0" w:color="FF6E17"/>
        </w:pBdr>
        <w:shd w:val="clear" w:color="auto" w:fill="FCFCFC"/>
        <w:spacing w:after="0" w:line="240" w:lineRule="auto"/>
        <w:ind w:left="0"/>
        <w:rPr>
          <w:rFonts w:ascii="Arial" w:eastAsia="Times New Roman" w:hAnsi="Arial" w:cs="Arial"/>
          <w:color w:val="282828"/>
          <w:sz w:val="18"/>
          <w:szCs w:val="18"/>
        </w:rPr>
      </w:pPr>
      <w:hyperlink r:id="rId18" w:tooltip=" Video" w:history="1">
        <w:r w:rsidRPr="009D7A99">
          <w:rPr>
            <w:rFonts w:ascii="Arial" w:eastAsia="Times New Roman" w:hAnsi="Arial" w:cs="Arial"/>
            <w:b/>
            <w:bCs/>
            <w:color w:val="333333"/>
            <w:sz w:val="18"/>
            <w:szCs w:val="18"/>
            <w:u w:val="single"/>
            <w:bdr w:val="none" w:sz="0" w:space="0" w:color="auto" w:frame="1"/>
          </w:rPr>
          <w:t>Video</w:t>
        </w:r>
      </w:hyperlink>
    </w:p>
    <w:p w:rsidR="009D7A99" w:rsidRPr="009D7A99" w:rsidRDefault="009D7A99" w:rsidP="009D7A99">
      <w:pPr>
        <w:numPr>
          <w:ilvl w:val="0"/>
          <w:numId w:val="1"/>
        </w:numPr>
        <w:pBdr>
          <w:left w:val="single" w:sz="6" w:space="0" w:color="D6D6D6"/>
          <w:bottom w:val="single" w:sz="18" w:space="0" w:color="6FAA12"/>
        </w:pBdr>
        <w:shd w:val="clear" w:color="auto" w:fill="FCFCFC"/>
        <w:spacing w:after="0" w:line="240" w:lineRule="auto"/>
        <w:ind w:left="0"/>
        <w:rPr>
          <w:rFonts w:ascii="Arial" w:eastAsia="Times New Roman" w:hAnsi="Arial" w:cs="Arial"/>
          <w:color w:val="282828"/>
          <w:sz w:val="18"/>
          <w:szCs w:val="18"/>
        </w:rPr>
      </w:pPr>
      <w:hyperlink r:id="rId19" w:tooltip=" Công đoàn" w:history="1">
        <w:r w:rsidRPr="009D7A99">
          <w:rPr>
            <w:rFonts w:ascii="Arial" w:eastAsia="Times New Roman" w:hAnsi="Arial" w:cs="Arial"/>
            <w:b/>
            <w:bCs/>
            <w:color w:val="333333"/>
            <w:sz w:val="18"/>
            <w:szCs w:val="18"/>
            <w:u w:val="single"/>
            <w:bdr w:val="none" w:sz="0" w:space="0" w:color="auto" w:frame="1"/>
          </w:rPr>
          <w:t>Công đoàn</w:t>
        </w:r>
      </w:hyperlink>
    </w:p>
    <w:p w:rsidR="009D7A99" w:rsidRPr="009D7A99" w:rsidRDefault="009D7A99" w:rsidP="009D7A99">
      <w:pPr>
        <w:numPr>
          <w:ilvl w:val="0"/>
          <w:numId w:val="1"/>
        </w:numPr>
        <w:pBdr>
          <w:left w:val="single" w:sz="6" w:space="0" w:color="D6D6D6"/>
          <w:bottom w:val="single" w:sz="18" w:space="0" w:color="F20559"/>
        </w:pBdr>
        <w:shd w:val="clear" w:color="auto" w:fill="FCFCFC"/>
        <w:spacing w:after="0" w:line="240" w:lineRule="auto"/>
        <w:ind w:left="0"/>
        <w:rPr>
          <w:rFonts w:ascii="Arial" w:eastAsia="Times New Roman" w:hAnsi="Arial" w:cs="Arial"/>
          <w:color w:val="282828"/>
          <w:sz w:val="18"/>
          <w:szCs w:val="18"/>
        </w:rPr>
      </w:pPr>
      <w:hyperlink r:id="rId20" w:tooltip=" Đời sống" w:history="1">
        <w:r w:rsidRPr="009D7A99">
          <w:rPr>
            <w:rFonts w:ascii="Arial" w:eastAsia="Times New Roman" w:hAnsi="Arial" w:cs="Arial"/>
            <w:b/>
            <w:bCs/>
            <w:color w:val="333333"/>
            <w:sz w:val="18"/>
            <w:szCs w:val="18"/>
            <w:u w:val="single"/>
            <w:bdr w:val="none" w:sz="0" w:space="0" w:color="auto" w:frame="1"/>
          </w:rPr>
          <w:t>Đời sống</w:t>
        </w:r>
      </w:hyperlink>
    </w:p>
    <w:p w:rsidR="009D7A99" w:rsidRPr="009D7A99" w:rsidRDefault="009D7A99" w:rsidP="009D7A99">
      <w:pPr>
        <w:numPr>
          <w:ilvl w:val="0"/>
          <w:numId w:val="1"/>
        </w:numPr>
        <w:pBdr>
          <w:left w:val="single" w:sz="6" w:space="0" w:color="D6D6D6"/>
        </w:pBdr>
        <w:shd w:val="clear" w:color="auto" w:fill="FCFCFC"/>
        <w:spacing w:after="0" w:line="240" w:lineRule="auto"/>
        <w:ind w:left="0"/>
        <w:rPr>
          <w:rFonts w:ascii="Arial" w:eastAsia="Times New Roman" w:hAnsi="Arial" w:cs="Arial"/>
          <w:color w:val="282828"/>
          <w:sz w:val="18"/>
          <w:szCs w:val="18"/>
        </w:rPr>
      </w:pPr>
      <w:hyperlink r:id="rId21" w:tooltip=" English" w:history="1">
        <w:r w:rsidRPr="009D7A99">
          <w:rPr>
            <w:rFonts w:ascii="Arial" w:eastAsia="Times New Roman" w:hAnsi="Arial" w:cs="Arial"/>
            <w:b/>
            <w:bCs/>
            <w:color w:val="333333"/>
            <w:sz w:val="18"/>
            <w:szCs w:val="18"/>
            <w:u w:val="single"/>
            <w:bdr w:val="none" w:sz="0" w:space="0" w:color="auto" w:frame="1"/>
          </w:rPr>
          <w:t>English</w:t>
        </w:r>
      </w:hyperlink>
    </w:p>
    <w:p w:rsidR="009D7A99" w:rsidRPr="009D7A99" w:rsidRDefault="009D7A99" w:rsidP="009D7A99">
      <w:pPr>
        <w:shd w:val="clear" w:color="auto" w:fill="FCFCFC"/>
        <w:spacing w:after="0" w:line="240" w:lineRule="auto"/>
        <w:rPr>
          <w:rFonts w:ascii="Arial" w:eastAsia="Times New Roman" w:hAnsi="Arial" w:cs="Arial"/>
          <w:color w:val="282828"/>
          <w:sz w:val="18"/>
          <w:szCs w:val="18"/>
        </w:rPr>
      </w:pPr>
      <w:r w:rsidRPr="009D7A99">
        <w:rPr>
          <w:rFonts w:ascii="Arial" w:eastAsia="Times New Roman" w:hAnsi="Arial" w:cs="Arial"/>
          <w:noProof/>
          <w:color w:val="333333"/>
          <w:sz w:val="18"/>
          <w:szCs w:val="18"/>
          <w:bdr w:val="none" w:sz="0" w:space="0" w:color="auto" w:frame="1"/>
        </w:rPr>
        <w:drawing>
          <wp:inline distT="0" distB="0" distL="0" distR="0" wp14:anchorId="617FD05E" wp14:editId="7F698109">
            <wp:extent cx="9332595" cy="854710"/>
            <wp:effectExtent l="0" t="0" r="1905" b="2540"/>
            <wp:docPr id="4" name="Picture 4" descr="http://admin.tapchicongthuong.vn/Images/Uploaded/Share/2017/12/28/SG-Special-Bao-mangBaomoi-970x90-061117.jpg">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dmin.tapchicongthuong.vn/Images/Uploaded/Share/2017/12/28/SG-Special-Bao-mangBaomoi-970x90-061117.jpg">
                      <a:hlinkClick r:id="rId22" tgtFrame="&quot;_blank&quo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332595" cy="854710"/>
                    </a:xfrm>
                    <a:prstGeom prst="rect">
                      <a:avLst/>
                    </a:prstGeom>
                    <a:noFill/>
                    <a:ln>
                      <a:noFill/>
                    </a:ln>
                  </pic:spPr>
                </pic:pic>
              </a:graphicData>
            </a:graphic>
          </wp:inline>
        </w:drawing>
      </w:r>
    </w:p>
    <w:p w:rsidR="009D7A99" w:rsidRPr="009D7A99" w:rsidRDefault="009D7A99" w:rsidP="009D7A99">
      <w:pPr>
        <w:shd w:val="clear" w:color="auto" w:fill="FCFCFC"/>
        <w:spacing w:after="0" w:line="240" w:lineRule="auto"/>
        <w:outlineLvl w:val="1"/>
        <w:rPr>
          <w:rFonts w:ascii="Arial" w:eastAsia="Times New Roman" w:hAnsi="Arial" w:cs="Arial"/>
          <w:b/>
          <w:bCs/>
          <w:color w:val="282828"/>
          <w:sz w:val="36"/>
          <w:szCs w:val="36"/>
        </w:rPr>
      </w:pPr>
      <w:r w:rsidRPr="009D7A99">
        <w:rPr>
          <w:rFonts w:ascii="Arial" w:eastAsia="Times New Roman" w:hAnsi="Arial" w:cs="Arial"/>
          <w:b/>
          <w:bCs/>
          <w:noProof/>
          <w:color w:val="333333"/>
          <w:sz w:val="36"/>
          <w:szCs w:val="36"/>
          <w:bdr w:val="none" w:sz="0" w:space="0" w:color="auto" w:frame="1"/>
        </w:rPr>
        <w:drawing>
          <wp:inline distT="0" distB="0" distL="0" distR="0" wp14:anchorId="3B7C6A47" wp14:editId="2F05EF86">
            <wp:extent cx="755650" cy="188595"/>
            <wp:effectExtent l="0" t="0" r="6350" b="1905"/>
            <wp:docPr id="5" name="Picture 5" descr="http://tapchicongthuong.vn/images/chuyende.jp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apchicongthuong.vn/images/chuyende.jpg">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5650" cy="188595"/>
                    </a:xfrm>
                    <a:prstGeom prst="rect">
                      <a:avLst/>
                    </a:prstGeom>
                    <a:noFill/>
                    <a:ln>
                      <a:noFill/>
                    </a:ln>
                  </pic:spPr>
                </pic:pic>
              </a:graphicData>
            </a:graphic>
          </wp:inline>
        </w:drawing>
      </w:r>
    </w:p>
    <w:p w:rsidR="009D7A99" w:rsidRPr="009D7A99" w:rsidRDefault="009D7A99" w:rsidP="009D7A99">
      <w:pPr>
        <w:shd w:val="clear" w:color="auto" w:fill="FCFCFC"/>
        <w:spacing w:after="0" w:line="240" w:lineRule="auto"/>
        <w:rPr>
          <w:rFonts w:ascii="Arial" w:eastAsia="Times New Roman" w:hAnsi="Arial" w:cs="Arial"/>
          <w:color w:val="282828"/>
          <w:sz w:val="18"/>
          <w:szCs w:val="18"/>
        </w:rPr>
      </w:pPr>
      <w:r w:rsidRPr="009D7A99">
        <w:rPr>
          <w:rFonts w:ascii="Arial" w:eastAsia="Times New Roman" w:hAnsi="Arial" w:cs="Arial"/>
          <w:color w:val="282828"/>
          <w:sz w:val="18"/>
          <w:szCs w:val="18"/>
        </w:rPr>
        <w:object w:dxaOrig="144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in;height:18pt" o:ole="">
            <v:imagedata r:id="rId26" o:title=""/>
          </v:shape>
          <w:control r:id="rId27" w:name="DefaultOcxName" w:shapeid="_x0000_i1030"/>
        </w:object>
      </w:r>
      <w:r w:rsidRPr="009D7A99">
        <w:rPr>
          <w:rFonts w:ascii="Arial" w:eastAsia="Times New Roman" w:hAnsi="Arial" w:cs="Arial"/>
          <w:color w:val="282828"/>
          <w:sz w:val="18"/>
          <w:szCs w:val="18"/>
        </w:rPr>
        <w:object w:dxaOrig="1440" w:dyaOrig="360">
          <v:shape id="_x0000_i1029" type="#_x0000_t75" style="width:1in;height:18pt" o:ole="">
            <v:imagedata r:id="rId26" o:title=""/>
          </v:shape>
          <w:control r:id="rId28" w:name="DefaultOcxName1" w:shapeid="_x0000_i1029"/>
        </w:object>
      </w:r>
    </w:p>
    <w:p w:rsidR="009D7A99" w:rsidRPr="009D7A99" w:rsidRDefault="009D7A99" w:rsidP="009D7A99">
      <w:pPr>
        <w:shd w:val="clear" w:color="auto" w:fill="FCFCFC"/>
        <w:spacing w:after="0" w:line="240" w:lineRule="auto"/>
        <w:rPr>
          <w:rFonts w:ascii="Segoe UI" w:eastAsia="Times New Roman" w:hAnsi="Segoe UI" w:cs="Segoe UI"/>
          <w:color w:val="282828"/>
          <w:sz w:val="18"/>
          <w:szCs w:val="18"/>
        </w:rPr>
      </w:pPr>
      <w:hyperlink r:id="rId29" w:history="1">
        <w:r w:rsidRPr="009D7A99">
          <w:rPr>
            <w:rFonts w:ascii="Segoe UI" w:eastAsia="Times New Roman" w:hAnsi="Segoe UI" w:cs="Segoe UI"/>
            <w:color w:val="333333"/>
            <w:sz w:val="18"/>
            <w:szCs w:val="18"/>
            <w:u w:val="single"/>
            <w:bdr w:val="none" w:sz="0" w:space="0" w:color="auto" w:frame="1"/>
          </w:rPr>
          <w:t>KẾT QUẢ NGHIÊN CỨU</w:t>
        </w:r>
      </w:hyperlink>
    </w:p>
    <w:p w:rsidR="009D7A99" w:rsidRPr="009D7A99" w:rsidRDefault="009D7A99" w:rsidP="009D7A99">
      <w:pPr>
        <w:shd w:val="clear" w:color="auto" w:fill="FCFCFC"/>
        <w:spacing w:after="0" w:line="240" w:lineRule="auto"/>
        <w:rPr>
          <w:rFonts w:ascii="Segoe UI" w:eastAsia="Times New Roman" w:hAnsi="Segoe UI" w:cs="Segoe UI"/>
          <w:color w:val="282828"/>
          <w:sz w:val="18"/>
          <w:szCs w:val="18"/>
        </w:rPr>
      </w:pPr>
      <w:r w:rsidRPr="009D7A99">
        <w:rPr>
          <w:rFonts w:ascii="Segoe UI" w:eastAsia="Times New Roman" w:hAnsi="Segoe UI" w:cs="Segoe UI"/>
          <w:color w:val="282828"/>
          <w:sz w:val="20"/>
          <w:szCs w:val="20"/>
          <w:bdr w:val="none" w:sz="0" w:space="0" w:color="auto" w:frame="1"/>
        </w:rPr>
        <w:t>Thứ hai, 24/07/2017 18:51(GMT +7)</w:t>
      </w:r>
    </w:p>
    <w:p w:rsidR="009D7A99" w:rsidRPr="009D7A99" w:rsidRDefault="009D7A99" w:rsidP="009D7A99">
      <w:pPr>
        <w:shd w:val="clear" w:color="auto" w:fill="FCFCFC"/>
        <w:spacing w:after="0" w:line="450" w:lineRule="atLeast"/>
        <w:outlineLvl w:val="0"/>
        <w:rPr>
          <w:rFonts w:ascii="Segoe UI" w:eastAsia="Times New Roman" w:hAnsi="Segoe UI" w:cs="Segoe UI"/>
          <w:b/>
          <w:bCs/>
          <w:color w:val="282828"/>
          <w:kern w:val="36"/>
          <w:sz w:val="42"/>
          <w:szCs w:val="42"/>
        </w:rPr>
      </w:pPr>
      <w:r w:rsidRPr="009D7A99">
        <w:rPr>
          <w:rFonts w:ascii="Segoe UI" w:eastAsia="Times New Roman" w:hAnsi="Segoe UI" w:cs="Segoe UI"/>
          <w:b/>
          <w:bCs/>
          <w:color w:val="282828"/>
          <w:kern w:val="36"/>
          <w:sz w:val="42"/>
          <w:szCs w:val="42"/>
        </w:rPr>
        <w:t>Tác động của cuộc cách mạng 4.0 tới giáo dục của Việt Nam</w:t>
      </w:r>
    </w:p>
    <w:p w:rsidR="009D7A99" w:rsidRPr="009D7A99" w:rsidRDefault="009D7A99" w:rsidP="009D7A99">
      <w:pPr>
        <w:shd w:val="clear" w:color="auto" w:fill="FCFCFC"/>
        <w:spacing w:after="0" w:line="345" w:lineRule="atLeast"/>
        <w:rPr>
          <w:rFonts w:ascii="Segoe UI" w:eastAsia="Times New Roman" w:hAnsi="Segoe UI" w:cs="Segoe UI"/>
          <w:b/>
          <w:bCs/>
          <w:color w:val="333333"/>
          <w:sz w:val="23"/>
          <w:szCs w:val="23"/>
        </w:rPr>
      </w:pPr>
      <w:r w:rsidRPr="009D7A99">
        <w:rPr>
          <w:rFonts w:ascii="Segoe UI" w:eastAsia="Times New Roman" w:hAnsi="Segoe UI" w:cs="Segoe UI"/>
          <w:b/>
          <w:bCs/>
          <w:noProof/>
          <w:color w:val="333333"/>
          <w:sz w:val="23"/>
          <w:szCs w:val="23"/>
        </w:rPr>
        <w:drawing>
          <wp:inline distT="0" distB="0" distL="0" distR="0" wp14:anchorId="1A22879F" wp14:editId="39B9A352">
            <wp:extent cx="397510" cy="168910"/>
            <wp:effectExtent l="0" t="0" r="2540" b="2540"/>
            <wp:docPr id="6" name="Picture 6" descr="http://tapchicongthuong.vn/images/icon-sha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apchicongthuong.vn/images/icon-shapo.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7510" cy="168910"/>
                    </a:xfrm>
                    <a:prstGeom prst="rect">
                      <a:avLst/>
                    </a:prstGeom>
                    <a:noFill/>
                    <a:ln>
                      <a:noFill/>
                    </a:ln>
                  </pic:spPr>
                </pic:pic>
              </a:graphicData>
            </a:graphic>
          </wp:inline>
        </w:drawing>
      </w:r>
      <w:r w:rsidRPr="009D7A99">
        <w:rPr>
          <w:rFonts w:ascii="Segoe UI" w:eastAsia="Times New Roman" w:hAnsi="Segoe UI" w:cs="Segoe UI"/>
          <w:b/>
          <w:bCs/>
          <w:color w:val="333333"/>
          <w:sz w:val="23"/>
          <w:szCs w:val="23"/>
        </w:rPr>
        <w:t>ThS. TRẦN MẠNH HÙNG (Khoa Quản trị kinh doanh - Trường Đại học Kinh tế Kỹ thuật Công nghiệp)</w:t>
      </w:r>
    </w:p>
    <w:tbl>
      <w:tblPr>
        <w:tblW w:w="9705" w:type="dxa"/>
        <w:jc w:val="center"/>
        <w:tblBorders>
          <w:top w:val="single" w:sz="6" w:space="0" w:color="FF7D00"/>
          <w:left w:val="single" w:sz="6" w:space="0" w:color="FF7D00"/>
          <w:bottom w:val="single" w:sz="6" w:space="0" w:color="FF7D00"/>
          <w:right w:val="single" w:sz="6" w:space="0" w:color="FF7D00"/>
        </w:tblBorders>
        <w:shd w:val="clear" w:color="auto" w:fill="FFFEC7"/>
        <w:tblCellMar>
          <w:left w:w="0" w:type="dxa"/>
          <w:right w:w="0" w:type="dxa"/>
        </w:tblCellMar>
        <w:tblLook w:val="04A0" w:firstRow="1" w:lastRow="0" w:firstColumn="1" w:lastColumn="0" w:noHBand="0" w:noVBand="1"/>
      </w:tblPr>
      <w:tblGrid>
        <w:gridCol w:w="9705"/>
      </w:tblGrid>
      <w:tr w:rsidR="009D7A99" w:rsidRPr="009D7A99" w:rsidTr="009D7A99">
        <w:trPr>
          <w:jc w:val="center"/>
        </w:trPr>
        <w:tc>
          <w:tcPr>
            <w:tcW w:w="0" w:type="auto"/>
            <w:tcBorders>
              <w:top w:val="nil"/>
              <w:left w:val="nil"/>
              <w:bottom w:val="nil"/>
              <w:right w:val="nil"/>
            </w:tcBorders>
            <w:shd w:val="clear" w:color="auto" w:fill="FFFEC7"/>
            <w:tcMar>
              <w:top w:w="0" w:type="dxa"/>
              <w:left w:w="75" w:type="dxa"/>
              <w:bottom w:w="0" w:type="dxa"/>
              <w:right w:w="75" w:type="dxa"/>
            </w:tcMar>
            <w:hideMark/>
          </w:tcPr>
          <w:p w:rsidR="009D7A99" w:rsidRPr="009D7A99" w:rsidRDefault="009D7A99" w:rsidP="009D7A99">
            <w:pPr>
              <w:spacing w:after="0" w:afterAutospacing="1" w:line="240" w:lineRule="auto"/>
              <w:jc w:val="both"/>
              <w:rPr>
                <w:rFonts w:eastAsia="Times New Roman" w:cs="Times New Roman"/>
                <w:szCs w:val="24"/>
              </w:rPr>
            </w:pPr>
            <w:r w:rsidRPr="009D7A99">
              <w:rPr>
                <w:rFonts w:eastAsia="Times New Roman" w:cs="Times New Roman"/>
                <w:b/>
                <w:bCs/>
                <w:szCs w:val="24"/>
                <w:bdr w:val="none" w:sz="0" w:space="0" w:color="auto" w:frame="1"/>
              </w:rPr>
              <w:t>TÓM TẮT:</w:t>
            </w:r>
          </w:p>
          <w:p w:rsidR="009D7A99" w:rsidRPr="009D7A99" w:rsidRDefault="009D7A99" w:rsidP="009D7A99">
            <w:pPr>
              <w:spacing w:after="100" w:afterAutospacing="1" w:line="240" w:lineRule="auto"/>
              <w:jc w:val="both"/>
              <w:rPr>
                <w:rFonts w:eastAsia="Times New Roman" w:cs="Times New Roman"/>
                <w:szCs w:val="24"/>
              </w:rPr>
            </w:pPr>
            <w:r w:rsidRPr="009D7A99">
              <w:rPr>
                <w:rFonts w:eastAsia="Times New Roman" w:cs="Times New Roman"/>
                <w:szCs w:val="24"/>
              </w:rPr>
              <w:t>Cách mạng 4.0 cũng như những cuộc cách mạng trước đó đã tác động tới mọi mặt của đời sống xã hội với những mức độ và chiều hướng khác nhau. Giáo dục đại học là một trong những ngành chịu ảnh hưởng mạnh mẽ nhất của cuộc cách mạng 4.0 vì sản phẩm của đào tạo phải đáp ứng với nhu cầu của thị trường lao động đang có sự thay đổi nhanh chóng. Bài viết này đề cập đến một số tác động của cuộc cách mạng 4.0 tới hoạt động giáo dục đại học của Việt Nam hiện nay.</w:t>
            </w:r>
          </w:p>
          <w:p w:rsidR="009D7A99" w:rsidRPr="009D7A99" w:rsidRDefault="009D7A99" w:rsidP="009D7A99">
            <w:pPr>
              <w:spacing w:after="0" w:afterAutospacing="1" w:line="240" w:lineRule="auto"/>
              <w:jc w:val="both"/>
              <w:rPr>
                <w:rFonts w:eastAsia="Times New Roman" w:cs="Times New Roman"/>
                <w:szCs w:val="24"/>
              </w:rPr>
            </w:pPr>
            <w:r w:rsidRPr="009D7A99">
              <w:rPr>
                <w:rFonts w:eastAsia="Times New Roman" w:cs="Times New Roman"/>
                <w:b/>
                <w:bCs/>
                <w:szCs w:val="24"/>
                <w:bdr w:val="none" w:sz="0" w:space="0" w:color="auto" w:frame="1"/>
              </w:rPr>
              <w:t>Từ khóa:</w:t>
            </w:r>
            <w:r w:rsidRPr="009D7A99">
              <w:rPr>
                <w:rFonts w:eastAsia="Times New Roman" w:cs="Times New Roman"/>
                <w:szCs w:val="24"/>
              </w:rPr>
              <w:t> Cách mạng 4.0, giáo dục đại học, thị trường lao động.</w:t>
            </w:r>
          </w:p>
        </w:tc>
      </w:tr>
    </w:tbl>
    <w:p w:rsidR="009D7A99" w:rsidRPr="009D7A99" w:rsidRDefault="009D7A99" w:rsidP="009D7A99">
      <w:pPr>
        <w:shd w:val="clear" w:color="auto" w:fill="FCFCFC"/>
        <w:spacing w:after="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b/>
          <w:bCs/>
          <w:color w:val="000000"/>
          <w:sz w:val="22"/>
          <w:bdr w:val="none" w:sz="0" w:space="0" w:color="auto" w:frame="1"/>
        </w:rPr>
        <w:t>1. Khái quát về cuộc cách mạng 4.0</w:t>
      </w:r>
    </w:p>
    <w:p w:rsidR="009D7A99" w:rsidRPr="009D7A99" w:rsidRDefault="009D7A99" w:rsidP="009D7A99">
      <w:pPr>
        <w:shd w:val="clear" w:color="auto" w:fill="FCFCFC"/>
        <w:spacing w:after="10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color w:val="000000"/>
          <w:sz w:val="22"/>
        </w:rPr>
        <w:lastRenderedPageBreak/>
        <w:t>Cách mạng công nghiệp lần thứ tư (cách mạng 4.0) bắt đầu xuất hiện từ thập niên đầu tiên của thế kỷ XXI. Cuộc cách mạng 4.0 là sự gắn kết giữa các nền công nghệ, làm xóa đi ranh giới giữa thế giới vật thể, thế giới số hóa và thế giới sinh học. Đó là các công nghệ internet vạn vật, trí tuệ nhân tạo, người máy, xe tự lái, in ba chiều, máy tính siêu thông minh, công xưởng thông minh, công nghệ nano, công nghệ sinh học… Đây là cuộc cách mạng về sản xuất thông minh dựa trên các thành tựu đột phá trong các lĩnh vực công nghệ khác nhau với nền tảng là các đột phá của công nghệ số. Trung tâm củacuộc cách mạng 4.0là công nghệ thông tin và internet kết nối vạn vật (IoT), không chỉ giúp con người giao tiếp với con người, mà còn là con người giao tiếp với máy, con người giao tiếp với đồ vật và đồ vật giao tiếp với nhau.</w:t>
      </w:r>
    </w:p>
    <w:p w:rsidR="009D7A99" w:rsidRPr="009D7A99" w:rsidRDefault="009D7A99" w:rsidP="009D7A99">
      <w:pPr>
        <w:shd w:val="clear" w:color="auto" w:fill="FCFCFC"/>
        <w:spacing w:after="10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color w:val="000000"/>
          <w:sz w:val="22"/>
        </w:rPr>
        <w:t>Cuộc cách mạng 4.0 sẽ tạo ra sự thay đổi mạnh mẽ về phân bố nguồn lực sản xuất, cách thức sản xuất và tiêu dùng nhờ vào sự phát triển mạnh mẽ của khoa học công nghệ. Nền sản xuất “tự động” đặc trưng của cách mạng công nghiệp lần thứ 3 sẽ sớm chuyển sang nền sản xuất “thông minh”, trong đó các máy móc được kết nối internet và liên kết với nhau qua một hệ thống có thể tự vận hành toàn bộ quá trình sản xuất theo một kế hoạch đã được xác lập từ trước.</w:t>
      </w:r>
    </w:p>
    <w:p w:rsidR="009D7A99" w:rsidRPr="009D7A99" w:rsidRDefault="009D7A99" w:rsidP="009D7A99">
      <w:pPr>
        <w:shd w:val="clear" w:color="auto" w:fill="FCFCFC"/>
        <w:spacing w:after="10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color w:val="000000"/>
          <w:sz w:val="22"/>
        </w:rPr>
        <w:t>Làn sóng công nghệ mới với sản xuất thông minh sẽ giúp công nghệ phát triển và kéo theo năng suất tăng cao. Nhưng để có thể áp dụng được “sản xuất thông minh” vào thực tiễn thì không thể thiếu một nguồn nhân lực chất lượng cao. Vì vậy, nhiệm vụ đặt ra đối với ngành Giáo dục là cần phải có định hướng cụ thể để thích ứng với thời cuộc, để đào tạo ra nguồn nhân lực tốt, đáp ứng với yêu cầu đòi hỏi của thị trường lao động. Bởi, nguồn nhân lực chất lượng cao luôn là yếu tố quyết định cho sự phát triển.</w:t>
      </w:r>
    </w:p>
    <w:p w:rsidR="009D7A99" w:rsidRPr="009D7A99" w:rsidRDefault="009D7A99" w:rsidP="009D7A99">
      <w:pPr>
        <w:shd w:val="clear" w:color="auto" w:fill="FCFCFC"/>
        <w:spacing w:after="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b/>
          <w:bCs/>
          <w:color w:val="000000"/>
          <w:sz w:val="22"/>
          <w:bdr w:val="none" w:sz="0" w:space="0" w:color="auto" w:frame="1"/>
        </w:rPr>
        <w:t>2. Lực lượng lao động trước đòi hỏi của cuộc cách mạng 4.0</w:t>
      </w:r>
    </w:p>
    <w:p w:rsidR="009D7A99" w:rsidRPr="009D7A99" w:rsidRDefault="009D7A99" w:rsidP="009D7A99">
      <w:pPr>
        <w:shd w:val="clear" w:color="auto" w:fill="FCFCFC"/>
        <w:spacing w:after="10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color w:val="000000"/>
          <w:sz w:val="22"/>
        </w:rPr>
        <w:t>Theo Báo cáo phân tích môi trường kinh doanh (Doing Business Report) của Ngân hàng Thế giới (WB), năm 2016, Việt Nam xếp thứ 90 trong 189 nước tham gia xếp hạng. Với sự tác động của cách mạng 4.0, các nước đang phát triển như Việt Nam sẽ buộc phải thay đổi lợi thế cạnh tranh. Dự báo, từ năm 2020 trở đi, chúng ta không cạnh tranh với các quốc gia như Trung Quốc, Bănglađét, Malaixia, Ấn Độ hay Mêxicô, mà là cạnh tranh với những công ty tự động hóa của Mỹ hay Nhật Bản.</w:t>
      </w:r>
    </w:p>
    <w:p w:rsidR="009D7A99" w:rsidRPr="009D7A99" w:rsidRDefault="009D7A99" w:rsidP="009D7A99">
      <w:pPr>
        <w:shd w:val="clear" w:color="auto" w:fill="FCFCFC"/>
        <w:spacing w:after="10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color w:val="000000"/>
          <w:sz w:val="22"/>
        </w:rPr>
        <w:t>Trong lịch sử, các cuộc cách mạng công nghiệp đều đi kèm với những hệ lụy như bất công gia tăng kéo theo hàng loạt những chuyển dịch lớn về chính trị cũng như thể chế. Diễn đàn kinh tế thế giới đã rung một hồi chuông cảnh báo người lao động và chính phủ các nước cần chuẩn bị cho việc nguồn lực lao động sẽ có những dịch chuyển đột ngột, khiến cho người lao động đối diện nguy cơ mất việc làm. Có khoảng 47% các công việc hiện tại ở Mỹ có thể biến mất vì tự động hóa, dẫn đến nguy cơ phá vỡ thị trường lao động và gia tăng căng thẳng về việc làm.</w:t>
      </w:r>
    </w:p>
    <w:p w:rsidR="009D7A99" w:rsidRPr="009D7A99" w:rsidRDefault="009D7A99" w:rsidP="009D7A99">
      <w:pPr>
        <w:shd w:val="clear" w:color="auto" w:fill="FCFCFC"/>
        <w:spacing w:after="10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color w:val="000000"/>
          <w:sz w:val="22"/>
        </w:rPr>
        <w:lastRenderedPageBreak/>
        <w:t>Nhìn vào một ngành cụ thể như ngành Dệt may, đã xuất hiện rô-bốt làm việc cùng con người trong các nhà máy. Điều đó còn chưa dừng lại. Theo ILO, 2/3 trong số 9,2 triệu lao động ngành Dệt may và Da giày tại Đông Nam Á đang bị đe dọa, trong đó 86% lao động của Việt Nam, 88% lao động của Campuchia và 64% lao động Inđônêxia trong ngành May mặc, Da giày sẽ chịu ảnh hưởng nặng nề từ làn sóng tự động hóa, công nghiệp hóa trong ngành. Hay như hệ thống tổng đài (Call Center) trả lời trong ngành Viễn thông, Ngân hàng, Bảo hiểm, Chứng khoán cũng bị đe dọa, khi mà hàng trăm nghìn người đang làm việc cho các “call center” trên khắp thế giới có thể mất việc.</w:t>
      </w:r>
    </w:p>
    <w:p w:rsidR="009D7A99" w:rsidRPr="009D7A99" w:rsidRDefault="009D7A99" w:rsidP="009D7A99">
      <w:pPr>
        <w:shd w:val="clear" w:color="auto" w:fill="FCFCFC"/>
        <w:spacing w:after="10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color w:val="000000"/>
          <w:sz w:val="22"/>
        </w:rPr>
        <w:t>Cùng với sự ảnh hưởng của công nghệ, việc gia tăng tầng lớp trung lưu và quá trình đô thị hóa ở các thị trường mới nổi cũng sẽ ảnh hưởng đến xu hướng việc làm. Nhu cầu lao động có tay nghề cao gia tăng trong khi nhu cầu đối với lao động có tay nghề và kỹ năng thấp đã giảm. Điều đó có lợi cho tầng lớp giàu hơn là nghèo và dẫn đến tình trạng bất bình đẳng lớn hơn. Diễn đàn Kinh tế Davos năm ngoái đã dự đoán, cách mạng 4.0 diễn ra sẽ khiến 7 triệu việc làm trước đây biến mất và 2.000.000 việc làm mới được tạo ra.</w:t>
      </w:r>
    </w:p>
    <w:p w:rsidR="009D7A99" w:rsidRPr="009D7A99" w:rsidRDefault="009D7A99" w:rsidP="009D7A99">
      <w:pPr>
        <w:shd w:val="clear" w:color="auto" w:fill="FCFCFC"/>
        <w:spacing w:after="10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color w:val="000000"/>
          <w:sz w:val="22"/>
        </w:rPr>
        <w:t>Với khoảng 60% dân số trong độ tuổi lao động, Việt Nam còn ở thời kỳ dân số vàng trong ít nhất 20 năm nữa. Tuy nhiên, do nguồn nhân lực có sự thiếu hụt trầm trọng lao động có trình độ tay nghề cao và công nhân kỹ thuật lành nghề khiến cho chỉ số cạnh tranh nguồn nhân lực Việt Nam chỉ đạt 3,39/10 điểm và năng lực cạnh tranh của nền kinh tế Việt Nam xếp thứ 73/133 nước (WB, 2014). Hiện có khoảng 52% dân số Việt Nam sử dụng internet, dự báo đến năm 2020 sẽ có khoảng 1000.000 lao động làm việc trong lĩnh vực công nghệ thông tin. Đây là những nền tảng và lợi thế rất quan trọng mà nhiều tập đoàn công nghệ cao như Fujitsu, Intel, Samsung, Siemens, Acatel... đang tranh thủ để mở rộng đầu tư vào Việt Nam.</w:t>
      </w:r>
    </w:p>
    <w:p w:rsidR="009D7A99" w:rsidRPr="009D7A99" w:rsidRDefault="009D7A99" w:rsidP="009D7A99">
      <w:pPr>
        <w:shd w:val="clear" w:color="auto" w:fill="FCFCFC"/>
        <w:spacing w:after="10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color w:val="000000"/>
          <w:sz w:val="22"/>
        </w:rPr>
        <w:t>Năm 2016, lần đầu tiên Việt Nam có hơn 110.000 doanh nghiệp thành lập trong một năm, bình quân một giờ đồng hồ có 12 doanh nghiệp mới ra đời. Việt Nam đặt mục tiêu đến năm 2020 có hơn 1.000.000 doanh nghiệp, hỗ trợ khoảng 600 doanh nghiệp, với 2.000 dự án trong lĩnh vực khởi nghiệp sáng tạo để thúc đẩy các doanh nghiệp tiếp cận với công nghệ mới. Đồng thời, việc đàm phán hoặc ký kết các Hiệp định thương mại tự do thế hệ mới hy vọng đem lại những cơ hội việc làm mới. Tuy nhiên, nền kinh tế Việt Nam hiện nay vẫn dựa nhiều vào các ngành thâm dụng lao động giá rẻ.</w:t>
      </w:r>
    </w:p>
    <w:p w:rsidR="009D7A99" w:rsidRPr="009D7A99" w:rsidRDefault="009D7A99" w:rsidP="009D7A99">
      <w:pPr>
        <w:shd w:val="clear" w:color="auto" w:fill="FCFCFC"/>
        <w:spacing w:after="10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color w:val="000000"/>
          <w:sz w:val="22"/>
        </w:rPr>
        <w:t>Nhà vật lý, vũ trụ học Stephen Hawking gần đây đã có phát ngôn chấn động khi dự đoán về tác động khủng khiếp của công nghệ rô-bốt trong tương lai: “Loài người đang đối diện với khả năng diệt vong trong 1.000 năm nữa, nếu không phải vì chiến tranh hạt nhân, thì cũng vì công nghệ rô bốt phát triển”. Mới đây, Elon Musk tuyên bố thành lập một công ty chuyên nghiên cứu cách liên kết bộ não con người với trí tuệ nhân tạo của máy tính. Viễn cảnh các nhà máy thông minh, trong đó các máy móc được kết nối internet và liên kết với nhau qua một hệ thống có thể tự hình dung toàn bộ quy trình sản xuất rồi đưa ra quyết định có lẽ sẽ không còn xa xôi nữa.</w:t>
      </w:r>
    </w:p>
    <w:p w:rsidR="009D7A99" w:rsidRPr="009D7A99" w:rsidRDefault="009D7A99" w:rsidP="009D7A99">
      <w:pPr>
        <w:shd w:val="clear" w:color="auto" w:fill="FCFCFC"/>
        <w:spacing w:after="10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color w:val="000000"/>
          <w:sz w:val="22"/>
        </w:rPr>
        <w:lastRenderedPageBreak/>
        <w:t>Thách thức lớn nhất của mỗi cá nhân là vượt qua chính mình, vượt qua tâm lý tư duy phát triển tự hài lòng của người tiểu nông, không dám chấp nhận mạo hiểm để khởi nghiệp, đổi mới sáng tạo. Cần chủ động đưa tư duy của mình thoát khỏi lối mòn với những ý tưởng, những hệ thống thậm chí chưa bao giờ nghĩ tới. Xét đến cùng, nếu không muốn bị lệ thuộc vào những quốc gia đi trước thì mỗi cá nhân, doanh nghiệp hay rộng hơn là đất nước, đều cần phải liên tục đổi mới để sinh tồn.</w:t>
      </w:r>
    </w:p>
    <w:p w:rsidR="009D7A99" w:rsidRPr="009D7A99" w:rsidRDefault="009D7A99" w:rsidP="009D7A99">
      <w:pPr>
        <w:shd w:val="clear" w:color="auto" w:fill="FCFCFC"/>
        <w:spacing w:after="10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color w:val="000000"/>
          <w:sz w:val="22"/>
        </w:rPr>
        <w:t>Cách mạng 4.0 trong đó cách mạng năng lượng, cách mạng ICT và trí tuệ nhân tạo cùng công nghệ in 3D đang tạo ra môi trường kinh doanh mới mẻ. Nơi mà tài năng, tri thức sẽ đại diện cho yếu tố quan trọng của sản xuất, hơn là yếu tố vốn. Đồng thời, tạo cơ hội phát sinh một thị trường việc làm ngày càng tách biệt và có thu nhập cao trong xã hội.</w:t>
      </w:r>
    </w:p>
    <w:p w:rsidR="009D7A99" w:rsidRPr="009D7A99" w:rsidRDefault="009D7A99" w:rsidP="009D7A99">
      <w:pPr>
        <w:shd w:val="clear" w:color="auto" w:fill="FCFCFC"/>
        <w:spacing w:after="10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color w:val="000000"/>
          <w:sz w:val="22"/>
        </w:rPr>
        <w:t>Lực lượng lao động của nước ta hiện nay không thiếu về số lượng nhưng lại thiếu về kiến thức chuyên môn, yếu về kỹ năng giải quyết vấn đề, lãnh đạo và giao tiếp dẫn đến năng suất lao động thấp (chỉ bằng 4,4% Singapore; bằng 17,4% của Malaysia; 35,2% của Thái Lan; 48,5% của Philippines và 48,8% của Indonesia). Với thực trạng như vậy, lợi thế về chi phí nhân công thấp tại Việt Nam đang dần mất đi sức hấp dẫn đối với các nhà đầu tư nước ngoài.</w:t>
      </w:r>
    </w:p>
    <w:p w:rsidR="009D7A99" w:rsidRPr="009D7A99" w:rsidRDefault="009D7A99" w:rsidP="009D7A99">
      <w:pPr>
        <w:shd w:val="clear" w:color="auto" w:fill="FCFCFC"/>
        <w:spacing w:after="10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color w:val="000000"/>
          <w:sz w:val="22"/>
        </w:rPr>
        <w:t>Trước thực tế trình độ lao động như vậy, cùng với làn sóng của cuộc cách mạng công nghiệp 4.0, mối lo này càng trở nên lớn hơn. Một số báo cáo về thị trường lao động đánh giá cách mạng công nghiệp 4.0 không chỉ đe dọa tới việc làm của những lao động trình độ thấp (lực lượng sẽ bị ảnh hưởng nhiều nhất) mà ngay cả các lao động có kỹ năng bậc trung cũng sẽ bị ảnh hưởng nếu họ không trang bị kiến thức mới, chủ yếu là kỹ năng sáng tạo. Một số nghề như lái xe, lắp ráp điện tử, rô bốt cũng sẽ dần thay thế. Thách thức ở đây chính là, nếu muốn ứng dụng được công nghệ 4.0, con người phải có trí tuệ mới tham gia được quá trình sản xuất, bản thân mỗi con người trong đó phải có sự sáng tạo.</w:t>
      </w:r>
    </w:p>
    <w:p w:rsidR="009D7A99" w:rsidRPr="009D7A99" w:rsidRDefault="009D7A99" w:rsidP="009D7A99">
      <w:pPr>
        <w:shd w:val="clear" w:color="auto" w:fill="FCFCFC"/>
        <w:spacing w:after="10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color w:val="000000"/>
          <w:sz w:val="22"/>
        </w:rPr>
        <w:t>Do đó, để phát huy được sự sáng tạo của mỗi lao động, không còn cách nào khác là phải cải cách, thay đổi ngay từ khâu đào tạo.</w:t>
      </w:r>
    </w:p>
    <w:p w:rsidR="009D7A99" w:rsidRPr="009D7A99" w:rsidRDefault="009D7A99" w:rsidP="009D7A99">
      <w:pPr>
        <w:shd w:val="clear" w:color="auto" w:fill="FCFCFC"/>
        <w:spacing w:after="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b/>
          <w:bCs/>
          <w:color w:val="000000"/>
          <w:sz w:val="22"/>
          <w:bdr w:val="none" w:sz="0" w:space="0" w:color="auto" w:frame="1"/>
        </w:rPr>
        <w:t>3. Tác động của cuộc cách mạng 4.0 tới giáo dục của Việt Nam</w:t>
      </w:r>
    </w:p>
    <w:p w:rsidR="009D7A99" w:rsidRPr="009D7A99" w:rsidRDefault="009D7A99" w:rsidP="009D7A99">
      <w:pPr>
        <w:shd w:val="clear" w:color="auto" w:fill="FCFCFC"/>
        <w:spacing w:after="10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color w:val="000000"/>
          <w:sz w:val="22"/>
        </w:rPr>
        <w:t xml:space="preserve">Trước những đòi hỏi của thị trường lao động ngày càng cao để phù hợp với môi trường sản xuất mới, các hoạt động đào tạo của các cơ sở đào tạo càng phải được gắn kết với doanh nghiệp nhằm rút ngắn khoảng cách giữa đào tạo, nghiên cứu và triển khai. Đẩy mạnh phát triển đào tạo tại doanh nghiệp, phát triển các trường trong doanh nghiệp để đào tạo nhân lực phù hợp với công nghệ và tổ chức của doanh nghiệp. Tăng cường việc gắn kết giữa cơ sở giáo dục và doanh nghiệp, trên cơ sở trách nhiệm xã hội của doanh nghiệp, hướng tới doanh nghiệp thực sự là “cánh tay nối dài” trong hoạt động đào tạo của cơ sở giáo dục nhằm sử dụng có hiệu quả trang thiết bị và công nghệ của doanh nghiệp phục vụ cho công </w:t>
      </w:r>
      <w:r w:rsidRPr="009D7A99">
        <w:rPr>
          <w:rFonts w:ascii="Segoe UI" w:eastAsia="Times New Roman" w:hAnsi="Segoe UI" w:cs="Segoe UI"/>
          <w:color w:val="000000"/>
          <w:sz w:val="22"/>
        </w:rPr>
        <w:lastRenderedPageBreak/>
        <w:t>tác đào tạo, hình thành năng lực nghề nghiệp cho người học trong quá trình đào tạo và thực tập tại doanh nghiệp.</w:t>
      </w:r>
    </w:p>
    <w:p w:rsidR="009D7A99" w:rsidRPr="009D7A99" w:rsidRDefault="009D7A99" w:rsidP="009D7A99">
      <w:pPr>
        <w:shd w:val="clear" w:color="auto" w:fill="FCFCFC"/>
        <w:spacing w:after="100" w:afterAutospacing="1" w:line="345" w:lineRule="atLeast"/>
        <w:jc w:val="both"/>
        <w:rPr>
          <w:rFonts w:ascii="Segoe UI" w:eastAsia="Times New Roman" w:hAnsi="Segoe UI" w:cs="Segoe UI"/>
          <w:color w:val="000000"/>
          <w:sz w:val="22"/>
        </w:rPr>
      </w:pPr>
      <w:r w:rsidRPr="009D7A99">
        <w:rPr>
          <w:rFonts w:ascii="Segoe UI" w:eastAsia="Times New Roman" w:hAnsi="Segoe UI" w:cs="Segoe UI"/>
          <w:color w:val="000000"/>
          <w:sz w:val="22"/>
        </w:rPr>
        <w:t>Như vậy, có thể thấy sự tác động của cuộc cách mạng 4.0 tới giáo dục là rất lớn, vừa tạo ra cơ hội nhưng cũng đặt ra những thách thức ngày càng nhiều hơn cho các cơ sở giáo dục. Cơ hội và thách thức đối với các cơ sở giáo dục trước sự tác động của cuộc cách mạng 4.0 luôn có sự đan xen lẫn nhau. Cụ thể là:</w:t>
      </w:r>
    </w:p>
    <w:p w:rsidR="009D7A99" w:rsidRDefault="009D7A99">
      <w:pPr>
        <w:rPr>
          <w:rFonts w:cs="Times New Roman"/>
          <w:sz w:val="28"/>
          <w:szCs w:val="28"/>
        </w:rPr>
      </w:pPr>
    </w:p>
    <w:p w:rsidR="006A06DD" w:rsidRDefault="006A06DD">
      <w:pPr>
        <w:rPr>
          <w:rStyle w:val="Strong"/>
          <w:rFonts w:ascii="Verdana" w:hAnsi="Verdana"/>
          <w:color w:val="333333"/>
          <w:bdr w:val="none" w:sz="0" w:space="0" w:color="auto" w:frame="1"/>
        </w:rPr>
      </w:pPr>
      <w:r w:rsidRPr="006A06DD">
        <w:rPr>
          <w:rStyle w:val="Strong"/>
          <w:rFonts w:ascii="Verdana" w:hAnsi="Verdana"/>
          <w:color w:val="333333"/>
          <w:highlight w:val="yellow"/>
          <w:bdr w:val="none" w:sz="0" w:space="0" w:color="auto" w:frame="1"/>
        </w:rPr>
        <w:t>Cuộc cách mạng công nghiệp lần thứ tư mấy năm qua đang là tâm điểm chú ý của các nhà làm chính sách của hầu hết các quốc gia bởi nó có thể làm biến đổi xã hội và nền kinh tế toàn cầu với tốc độ nhanh.</w:t>
      </w:r>
    </w:p>
    <w:p w:rsidR="006A06DD" w:rsidRDefault="006A06DD">
      <w:pPr>
        <w:rPr>
          <w:rStyle w:val="Strong"/>
          <w:rFonts w:ascii="Verdana" w:hAnsi="Verdana"/>
          <w:color w:val="333333"/>
          <w:bdr w:val="none" w:sz="0" w:space="0" w:color="auto" w:frame="1"/>
        </w:rPr>
      </w:pPr>
    </w:p>
    <w:p w:rsidR="006A06DD" w:rsidRDefault="006A06DD">
      <w:pPr>
        <w:rPr>
          <w:rFonts w:ascii="Verdana" w:hAnsi="Verdana"/>
          <w:color w:val="333333"/>
        </w:rPr>
      </w:pPr>
      <w:r>
        <w:rPr>
          <w:rFonts w:ascii="Verdana" w:hAnsi="Verdana"/>
          <w:color w:val="333333"/>
        </w:rPr>
        <w:t>Chẳng hạn như lâu nay chúng ta vẫn thường nghe nói đến tình trạng hàng trăm ngàn sinh viên ra trường không có việc làm hoặc phải kiếm sống bằng nghề khác với những gì được đào tạo. Đó chẳng phải là trách nhiệm của ngành giáo dục hay sao? Và liệu rồi trong một thời gian không xa, cách mạng công nghiệp 4.0 đi vào đời sống kinh tế sẽ tạo ra ít công việc hơn thì tình hình thất nghiệp sẽ ra sao nếu không có những bước chuẩn bị về nhân lực ngay từ bây giờ?</w:t>
      </w:r>
    </w:p>
    <w:p w:rsidR="006A06DD" w:rsidRDefault="006A06DD">
      <w:pPr>
        <w:rPr>
          <w:rFonts w:ascii="Verdana" w:hAnsi="Verdana"/>
          <w:color w:val="333333"/>
        </w:rPr>
      </w:pPr>
    </w:p>
    <w:p w:rsidR="006A06DD" w:rsidRDefault="006A06DD">
      <w:pPr>
        <w:rPr>
          <w:rFonts w:ascii="Arial" w:hAnsi="Arial" w:cs="Arial"/>
          <w:color w:val="333333"/>
          <w:shd w:val="clear" w:color="auto" w:fill="FFFFFF"/>
        </w:rPr>
      </w:pPr>
      <w:r>
        <w:rPr>
          <w:rFonts w:ascii="Arial" w:hAnsi="Arial" w:cs="Arial"/>
          <w:color w:val="333333"/>
          <w:shd w:val="clear" w:color="auto" w:fill="FFFFFF"/>
        </w:rPr>
        <w:t>Cuộc cách mạng 4.0 không còn là dự đoán, hiện nay với sự ra đời liên tiếp của những robot tự động mang trí tuệ nhân tạo, xe hơi tự lái, mạng xã hội… chúng ta đã cảm nhận được sự tác động của kỉ nguyên 4.0 đang rất rõ nét.</w:t>
      </w:r>
    </w:p>
    <w:p w:rsidR="006A06DD" w:rsidRDefault="006A06DD">
      <w:pPr>
        <w:rPr>
          <w:rFonts w:ascii="Arial" w:hAnsi="Arial" w:cs="Arial"/>
          <w:color w:val="333333"/>
          <w:shd w:val="clear" w:color="auto" w:fill="FFFFFF"/>
        </w:rPr>
      </w:pP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Fonts w:ascii="Arial" w:hAnsi="Arial" w:cs="Arial"/>
          <w:color w:val="333333"/>
        </w:rPr>
        <w:t>Cuộc cách mạng 4.0 có thể tạo ra nguy cơ phá vỡ thị trường lao động trên cả thế giới và Việt Nam. Bởi một khi tự động hóa thay thế con người trong toàn bộ nền kinh tế, số lượng người lao động mà máy móc có thể thay thế được sẽ bị dư thừa và các công việc an toàn với thu nhập cao hơn có thể sẽ gia tăng. Chính vì vậy lao động nghề, lao động trình độ thấp phải không ngừng trau dồi để nâng cao tay nghề, làm sao để năng suất tối ưu hơn những dây chuyền sản xuất tự động. Lao động trình độ cao, bác sĩ, kĩ sư, giáo viên… cũng phải không ngừng học hỏi, không ngừng cầu tiến, vì sự phát triển của máy móc đang theo rất sát đằng sau chúng ta. Như vậy, trong một thị trường việc làm vốn đã rất gay gắt bởi những cuộc cạnh tranh giữa người với người, bây giờ người ta còn phải cạnh tranh thêm với cả robot. Có thể hình dung, cách mạng 4.0 sẽ tiến tới loại bỏ những công việc phổ thông hoặc mang tính chất lặp đi lặp lại, thay thế toàn bộ bằng máy móc. Nhưng đồng thời, nhu cầu về nguồn lao động có tay nghề cao, tư duy sáng tạo, thực hiện những công việc phức tạp, làm chủ máy móc lại tăng lên.</w:t>
      </w: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Fonts w:ascii="Arial" w:hAnsi="Arial" w:cs="Arial"/>
          <w:color w:val="333333"/>
        </w:rPr>
        <w:lastRenderedPageBreak/>
        <w:t>Xã hội phát triển rất nhanh, nhanh hơn bất kỳ thời kỳ nào trước đó, với sự xuất hiện liên tục những sản phẩm, dịch vụ mới trên tất cả các lĩnh vực của đời sống con người. Cái gì còn đúng ngày hôm qua có thể sẽ trở nên lỗi thời ngay ngày hôm nay. Tuổi thọ của các sản phẩm sẽ giảm ít nhất 25% vì sẽ bị nhanh chóng thay thế bởi những sản phẩm mới, ưu việt hơn. Thực tế đã cho thấy, sự lỗi thời và biến mất của điện thoại để bàn, máy tính để bàn, máy ảnh chụp phim v.v. Người ta đang nỗ lực tạo những bộ phận cơ thể con người như quả tim trên cơ sở vận dụng công nghệ cấy mô trên những mô hình chính xác được tạo ra bởi công nghệ in 3D. Ô tô điện tự lái, tàu thủy, máy bay tự lái sẽ thay thế những công nghệ cũ, dịch vụ taxi sẽ không cần nữa, trường dạy lái xe cũng sẽ không còn ai đến học v.v. Hàng may mặc thời trang sẽ được may đo, sản xuất theo sở thích từng người, gửi đến tận nhà v.v. Doanh nghiệp sẽ phải liên tục đổi mới mặt hàng, dịch vụ, cơ cấu kinh tế cũng sẽ phải điều chỉnh phù hợp với tiến bộ KH&amp;CN và biến đổi của thị trường thế giới.</w:t>
      </w:r>
    </w:p>
    <w:p w:rsidR="006A06DD" w:rsidRDefault="006A06DD">
      <w:pPr>
        <w:rPr>
          <w:rFonts w:cs="Times New Roman"/>
          <w:sz w:val="28"/>
          <w:szCs w:val="28"/>
        </w:rPr>
      </w:pPr>
    </w:p>
    <w:p w:rsidR="006A06DD" w:rsidRDefault="006A06DD">
      <w:pPr>
        <w:rPr>
          <w:rFonts w:ascii="Arial" w:hAnsi="Arial" w:cs="Arial"/>
          <w:color w:val="333333"/>
          <w:shd w:val="clear" w:color="auto" w:fill="FFFFFF"/>
        </w:rPr>
      </w:pPr>
      <w:r>
        <w:rPr>
          <w:rFonts w:ascii="Arial" w:hAnsi="Arial" w:cs="Arial"/>
          <w:color w:val="333333"/>
          <w:shd w:val="clear" w:color="auto" w:fill="FFFFFF"/>
        </w:rPr>
        <w:t>Do áp dụng các thành tựu của CMCN 4.0, nhiều lĩnh vực công nghiệp được tự động hóa thay thế con người và các yêu cầu về kỹ năng của người lao động sẽ cao. Khi đó nếu người lao động không nâng cao năng lực, kỹ năng để thích ứng nhanh với sự thay đổi của sản xuất thì bị loại khỏi thị trường lao động.</w:t>
      </w:r>
    </w:p>
    <w:p w:rsidR="006A06DD" w:rsidRDefault="006A06DD">
      <w:pPr>
        <w:rPr>
          <w:rFonts w:ascii="Arial" w:hAnsi="Arial" w:cs="Arial"/>
          <w:color w:val="333333"/>
          <w:shd w:val="clear" w:color="auto" w:fill="FFFFFF"/>
        </w:rPr>
      </w:pP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Style w:val="Strong"/>
          <w:rFonts w:ascii="Arial" w:hAnsi="Arial" w:cs="Arial"/>
          <w:color w:val="333333"/>
        </w:rPr>
        <w:t>Giáo dục 4.0 nên được hiểu như thế nào?</w:t>
      </w: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Fonts w:ascii="Arial" w:hAnsi="Arial" w:cs="Arial"/>
          <w:color w:val="333333"/>
        </w:rPr>
        <w:t>Giáo dục 4.0 là một mô hình giáo dục thông minh, liên kết chủ yếu giữa các yếu tố nhà trường - nhà quản lý - nhà doanh nghiệp, tạo điều kiện cho việc đổi mới, sáng tạo và năng suất lao động trong xã hội tri thức.</w:t>
      </w: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Fonts w:ascii="Arial" w:hAnsi="Arial" w:cs="Arial"/>
          <w:color w:val="333333"/>
        </w:rPr>
        <w:t>Mô hình này cũng thúc đẩy tinh thần khởi nghiệp của giảng viên, sinh viên; tạo điều kiện cho hợp tác giữa giáo dục đại học và sản xuất công nghiệp; gắn kết cùng các nỗ lực phát triển kinh tế khu vực và địa phương… Giáo dục 4.0 giúp hoạt động dạy và học diễn ra mọi lúc và mọi nơi, giúp người học có thể cá nhân hóa, hoàn toàn quyết định việc học tập theo nhu cầu của bản thân.</w:t>
      </w: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Fonts w:ascii="Arial" w:hAnsi="Arial" w:cs="Arial"/>
          <w:color w:val="333333"/>
        </w:rPr>
        <w:t>Bên cạnh đó, Giáo dục 4.0 sẽ giúp thay đổi tư duy và cách tiếp cận về mô hình đại học. Trường đại học không chỉ là nơi đào tạo, nghiên cứu mà còn là trung tâm đổi mới sáng tạo, giải quyết các vấn đề thực tiễn, mang giá trị cho xã hội. Trường không chỉ đóng khung trong các bức tường của giảng đường, lớp học hay phòng thí nghiệm, mà phải mở rộng kết hợp với các doanh nghiệp, với thị trường lao động để trở thành một hệ sinh thái giáo dục.</w:t>
      </w: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Fonts w:ascii="Arial" w:hAnsi="Arial" w:cs="Arial"/>
          <w:color w:val="333333"/>
        </w:rPr>
        <w:t>Qua nghiên cứu sâu về các đặc điểm của Giáo dục hàn lâm 4.0 các nhà khoa học giáo dục Tây Âu có một số gợi ý đề xuất nhằm đạt thành công trong thử nghiệm đào tạo sinh viên cho tương lai như:</w:t>
      </w: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Style w:val="Strong"/>
          <w:rFonts w:ascii="Arial" w:hAnsi="Arial" w:cs="Arial"/>
          <w:color w:val="333333"/>
        </w:rPr>
        <w:t>Một là</w:t>
      </w:r>
      <w:r>
        <w:rPr>
          <w:rFonts w:ascii="Arial" w:hAnsi="Arial" w:cs="Arial"/>
          <w:color w:val="333333"/>
        </w:rPr>
        <w:t>, độ phức tạp của thế giới "bên ngoài" phải được phản ánh trong mọi bình diện công tác đào tạo bằng xây dựng chuẩn hóa, và chuẩn hóa phải đi đôi với đơn giản hóa.</w:t>
      </w: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Style w:val="Strong"/>
          <w:rFonts w:ascii="Arial" w:hAnsi="Arial" w:cs="Arial"/>
          <w:color w:val="333333"/>
        </w:rPr>
        <w:t>Hai là</w:t>
      </w:r>
      <w:r>
        <w:rPr>
          <w:rFonts w:ascii="Arial" w:hAnsi="Arial" w:cs="Arial"/>
          <w:color w:val="333333"/>
        </w:rPr>
        <w:t>, để tạo ra sự khác nhau cần thiết của quá trình học đại học, phải dựa trên các năng lực tự tổ chức của cả cá nhân lẫn tập thể sinh viên (tổ, nhóm, lớp); mà điều kiện tiên quyết cho phát triển năng lực đó là sinh viên phải xác định được mục đích học của riêng họ.</w:t>
      </w: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Fonts w:ascii="Arial" w:hAnsi="Arial" w:cs="Arial"/>
          <w:color w:val="333333"/>
        </w:rPr>
        <w:lastRenderedPageBreak/>
        <w:t>Giáo viên có thể hỗ trợ quá trình này bằng cách khuyến khích sinh viên tập trung vào 2 tiêu chí: tài năng và mục đích riêng để họ cam kết và thỏa mãn với việc học.</w:t>
      </w: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Style w:val="Strong"/>
          <w:rFonts w:ascii="Arial" w:hAnsi="Arial" w:cs="Arial"/>
          <w:color w:val="333333"/>
        </w:rPr>
        <w:t>Ba là</w:t>
      </w:r>
      <w:r>
        <w:rPr>
          <w:rFonts w:ascii="Arial" w:hAnsi="Arial" w:cs="Arial"/>
          <w:color w:val="333333"/>
        </w:rPr>
        <w:t>, các thách thức tương lai là tính liên môn và xuyên suốt các môn học tăng lên. Phải thấy rằng hàng loạt môn học, ngành học ngày càng trở nên lỗi thời. Cái mà sinh viên cần là cách nhìn cấu trúc tổng quan về việc học để tích hợp kiến thức được thường xuyên tích lũy.</w:t>
      </w: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Style w:val="Strong"/>
          <w:rFonts w:ascii="Arial" w:hAnsi="Arial" w:cs="Arial"/>
          <w:color w:val="333333"/>
        </w:rPr>
        <w:t>Bốn là</w:t>
      </w:r>
      <w:r>
        <w:rPr>
          <w:rFonts w:ascii="Arial" w:hAnsi="Arial" w:cs="Arial"/>
          <w:color w:val="333333"/>
        </w:rPr>
        <w:t>, quá trình học cá nhân cần có cách trắc nghiệm cá nhân.</w:t>
      </w: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Style w:val="Strong"/>
          <w:rFonts w:ascii="Arial" w:hAnsi="Arial" w:cs="Arial"/>
          <w:color w:val="333333"/>
        </w:rPr>
        <w:t>Năm là</w:t>
      </w:r>
      <w:r>
        <w:rPr>
          <w:rFonts w:ascii="Arial" w:hAnsi="Arial" w:cs="Arial"/>
          <w:color w:val="333333"/>
        </w:rPr>
        <w:t>, thông tin cần cho sinh viên đang có sẵn rất nhiều ở khắp nơi (sách, bài báo, tạp chí, blogs, MOOCS …). Thách thức là làm sao giúp họ sử dụng các khả năng mới này.</w:t>
      </w: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Style w:val="Strong"/>
          <w:rFonts w:ascii="Arial" w:hAnsi="Arial" w:cs="Arial"/>
          <w:color w:val="333333"/>
        </w:rPr>
        <w:t>Sáu là</w:t>
      </w:r>
      <w:r>
        <w:rPr>
          <w:rFonts w:ascii="Arial" w:hAnsi="Arial" w:cs="Arial"/>
          <w:color w:val="333333"/>
        </w:rPr>
        <w:t>, đặc biệt, Học (learning) là một hoạt động xã hội. Khái niệm E-learning đang chết và được thay thế bằng "Chúng ta học suốt đời" (Long live WE-learning ).</w:t>
      </w: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Fonts w:ascii="Arial" w:hAnsi="Arial" w:cs="Arial"/>
          <w:color w:val="333333"/>
        </w:rPr>
        <w:t>Phải mở toang khuôn viên nhà trường để mời mọi sinh viên sử dụng không gian này làm chỗ gặp mặt, đọ sức, thảo luận và giao lưu.</w:t>
      </w: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Fonts w:ascii="Arial" w:hAnsi="Arial" w:cs="Arial"/>
          <w:color w:val="333333"/>
        </w:rPr>
        <w:t>Cần tạo ra các bối cảnh xã hội thích hợp và dân chủ hơn để sinh viên tranh luận về các vấn đề có thực trong cuộc sống liên quan đến họ.</w:t>
      </w: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Style w:val="Strong"/>
          <w:rFonts w:ascii="Arial" w:hAnsi="Arial" w:cs="Arial"/>
          <w:color w:val="333333"/>
        </w:rPr>
        <w:t>Bảy là</w:t>
      </w:r>
      <w:r>
        <w:rPr>
          <w:rFonts w:ascii="Arial" w:hAnsi="Arial" w:cs="Arial"/>
          <w:color w:val="333333"/>
        </w:rPr>
        <w:t>, việc chuyển giao kiến thức theo cách độc thoại giữa thầy với trò không tạo ra được giá trị gia tăng.</w:t>
      </w: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Fonts w:ascii="Arial" w:hAnsi="Arial" w:cs="Arial"/>
          <w:color w:val="333333"/>
        </w:rPr>
        <w:t>Cách giảng bài truyền thống kém hiệu quả hơn so với các hình thức học tích cực.</w:t>
      </w: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Fonts w:ascii="Arial" w:hAnsi="Arial" w:cs="Arial"/>
          <w:color w:val="333333"/>
        </w:rPr>
        <w:t>Môi trường xung quanh rất quan trọng cho các quá trình nhận thức nên khả năng thiết kế và bố trí các không gian làm việc riêng cho sinh viên sẽ mở ra lối thoát cho phong cách tư duy mới.</w:t>
      </w:r>
    </w:p>
    <w:p w:rsidR="006A06DD" w:rsidRDefault="006A06DD">
      <w:pPr>
        <w:rPr>
          <w:rFonts w:cs="Times New Roman"/>
          <w:sz w:val="28"/>
          <w:szCs w:val="28"/>
        </w:rPr>
      </w:pPr>
    </w:p>
    <w:p w:rsidR="006A06DD" w:rsidRDefault="006A06DD">
      <w:pPr>
        <w:rPr>
          <w:rFonts w:cs="Times New Roman"/>
          <w:sz w:val="28"/>
          <w:szCs w:val="28"/>
        </w:rPr>
      </w:pP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Style w:val="Strong"/>
          <w:rFonts w:ascii="Arial" w:hAnsi="Arial" w:cs="Arial"/>
          <w:color w:val="333333"/>
        </w:rPr>
        <w:t>Giáo dục đại học phải làm gì trước cuộc CMCN 4.0:</w:t>
      </w:r>
    </w:p>
    <w:p w:rsidR="006A06DD" w:rsidRDefault="006A06DD" w:rsidP="006A06DD">
      <w:pPr>
        <w:pStyle w:val="NormalWeb"/>
        <w:shd w:val="clear" w:color="auto" w:fill="FFFFFF"/>
        <w:spacing w:before="0" w:beforeAutospacing="0" w:after="75" w:afterAutospacing="0"/>
        <w:jc w:val="both"/>
        <w:rPr>
          <w:rFonts w:ascii="Arial" w:hAnsi="Arial" w:cs="Arial"/>
          <w:color w:val="333333"/>
        </w:rPr>
      </w:pPr>
      <w:r>
        <w:rPr>
          <w:rStyle w:val="Strong"/>
          <w:rFonts w:ascii="Arial" w:hAnsi="Arial" w:cs="Arial"/>
          <w:color w:val="333333"/>
        </w:rPr>
        <w:t>Thứ nhất</w:t>
      </w:r>
      <w:r>
        <w:rPr>
          <w:rFonts w:ascii="Arial" w:hAnsi="Arial" w:cs="Arial"/>
          <w:color w:val="333333"/>
        </w:rPr>
        <w:t>, nền tảng của CMCN 4.0 là sự kết nối giữa thế giới thật và ảo thông qua phần mềm công nghệ thông tin, kỹ thuật số và kết nối mạng, do vậy kiến thức và kỹ năng về công nghệ thông tin và kỹ thuật số có vai trò rất quan trọng đối với nhà trường cũng như người học. Nhiệm vụ của các trường đại học trong giai đoạn tới phải đào tạo đủ chuyên gia công nghệ thông tin; tích cực trang bị cho các em sinh viên các kiến thức kỹ thuật số và kỹ năng có liên quan để đáp ứng nhu cầu xã hội trong nền công nghiệp 4.0. trang bị trình độ ngoại ngữ đủ để có thể làm việc ở mọi nơi trong tư cách của công dân toàn cầu.</w:t>
      </w:r>
    </w:p>
    <w:p w:rsidR="006A06DD" w:rsidRDefault="006A06DD">
      <w:pPr>
        <w:rPr>
          <w:rFonts w:cs="Times New Roman"/>
          <w:sz w:val="28"/>
          <w:szCs w:val="28"/>
        </w:rPr>
      </w:pPr>
    </w:p>
    <w:p w:rsidR="00126DF5" w:rsidRDefault="00126DF5">
      <w:pPr>
        <w:rPr>
          <w:rFonts w:cs="Times New Roman"/>
          <w:sz w:val="28"/>
          <w:szCs w:val="28"/>
        </w:rPr>
      </w:pPr>
    </w:p>
    <w:p w:rsidR="00126DF5" w:rsidRDefault="00126DF5">
      <w:pPr>
        <w:rPr>
          <w:rFonts w:ascii="Arial" w:hAnsi="Arial" w:cs="Arial"/>
          <w:color w:val="333333"/>
          <w:shd w:val="clear" w:color="auto" w:fill="FFFFFF"/>
        </w:rPr>
      </w:pPr>
      <w:r>
        <w:rPr>
          <w:rFonts w:ascii="Arial" w:hAnsi="Arial" w:cs="Arial"/>
          <w:color w:val="333333"/>
          <w:shd w:val="clear" w:color="auto" w:fill="FFFFFF"/>
        </w:rPr>
        <w:t xml:space="preserve">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Trong bối cảnh kiến thức về công nghệ thay đổi rất nhanh, việc trang bị cách thức tự học và ý thức học tập suốt đời càng quan trọng </w:t>
      </w:r>
      <w:r>
        <w:rPr>
          <w:rFonts w:ascii="Arial" w:hAnsi="Arial" w:cs="Arial"/>
          <w:color w:val="333333"/>
          <w:shd w:val="clear" w:color="auto" w:fill="FFFFFF"/>
        </w:rPr>
        <w:lastRenderedPageBreak/>
        <w:t>hơn kiến thức của chương trình đào tạo. Như vậy, CMCN 4.0 đã tạo áp lực lớn trong hoạt động đào tạo đối với các trường đại học, từ xây dựng chương trình đào tạo, cập nhật nội dung chương trình cho đến đào tạo kỹ năng cho người học để đáp ứng yêu cầu công nghiệp.</w:t>
      </w:r>
    </w:p>
    <w:p w:rsidR="00126DF5" w:rsidRDefault="00126DF5">
      <w:pPr>
        <w:rPr>
          <w:rFonts w:ascii="Arial" w:hAnsi="Arial" w:cs="Arial"/>
          <w:color w:val="333333"/>
          <w:shd w:val="clear" w:color="auto" w:fill="FFFFFF"/>
        </w:rPr>
      </w:pPr>
    </w:p>
    <w:p w:rsidR="00126DF5" w:rsidRDefault="00126DF5">
      <w:pPr>
        <w:rPr>
          <w:rFonts w:ascii="Arial" w:hAnsi="Arial" w:cs="Arial"/>
          <w:color w:val="333333"/>
          <w:shd w:val="clear" w:color="auto" w:fill="FFFFFF"/>
        </w:rPr>
      </w:pPr>
      <w:r w:rsidRPr="00126DF5">
        <w:rPr>
          <w:rFonts w:ascii="Arial" w:hAnsi="Arial" w:cs="Arial"/>
          <w:color w:val="333333"/>
          <w:highlight w:val="yellow"/>
          <w:shd w:val="clear" w:color="auto" w:fill="FFFFFF"/>
        </w:rPr>
        <w:t>công dân toàn cầu</w:t>
      </w:r>
    </w:p>
    <w:p w:rsidR="00126DF5" w:rsidRDefault="00DA784C">
      <w:pPr>
        <w:rPr>
          <w:rFonts w:ascii="Arial" w:hAnsi="Arial" w:cs="Arial"/>
          <w:color w:val="000000"/>
          <w:sz w:val="20"/>
          <w:szCs w:val="20"/>
          <w:shd w:val="clear" w:color="auto" w:fill="FFFFFF"/>
        </w:rPr>
      </w:pPr>
      <w:r w:rsidRPr="00DA784C">
        <w:rPr>
          <w:rFonts w:ascii="Arial" w:hAnsi="Arial" w:cs="Arial"/>
          <w:color w:val="000000"/>
          <w:sz w:val="20"/>
          <w:szCs w:val="20"/>
          <w:highlight w:val="yellow"/>
          <w:shd w:val="clear" w:color="auto" w:fill="FFFFFF"/>
        </w:rPr>
        <w:t>Cả thế giới đang có những sự chuẩn bị ráo riết để bước vào một kỉ nguyên mới. Là những công dân trẻ và nguồn lao động tương lai, đừng để mình đứng ngoài làn sóng với những cơ hội ngàn vàng – làn sóng mang tên 4.0.</w:t>
      </w:r>
    </w:p>
    <w:p w:rsidR="00DA784C" w:rsidRDefault="00DA784C">
      <w:pPr>
        <w:rPr>
          <w:rFonts w:ascii="Arial" w:hAnsi="Arial" w:cs="Arial"/>
          <w:color w:val="000000"/>
          <w:sz w:val="20"/>
          <w:szCs w:val="20"/>
          <w:shd w:val="clear" w:color="auto" w:fill="FFFFFF"/>
        </w:rPr>
      </w:pPr>
    </w:p>
    <w:p w:rsidR="00DA784C" w:rsidRDefault="00DA784C" w:rsidP="00DA784C">
      <w:pPr>
        <w:pStyle w:val="NormalWeb"/>
        <w:shd w:val="clear" w:color="auto" w:fill="FFFFFF"/>
        <w:spacing w:before="0" w:beforeAutospacing="0"/>
        <w:jc w:val="both"/>
        <w:rPr>
          <w:rFonts w:ascii="Arial" w:hAnsi="Arial" w:cs="Arial"/>
          <w:color w:val="292B2C"/>
        </w:rPr>
      </w:pPr>
      <w:r>
        <w:rPr>
          <w:rFonts w:ascii="Arial" w:hAnsi="Arial" w:cs="Arial"/>
          <w:color w:val="292B2C"/>
        </w:rPr>
        <w:t>Tổng Giám đốc Lê Tiến Trường phân tích, để thực hiện mục tiêu tiếp tục phát triển, trước hết, ngành Dệt may Việt Nam phải tăng năng suất lao động bằng công nghệ, tạo ra lợi thế cạnh tranh. Cụ thể là phải đầu tư tiếp cận công nghệ hàng đầu của thế giới, giảm lượng lao động trên một sản phẩm. Làm được điều đó, các doanh nghiệp dệt may có thể tăng năng suất, rút ngắn thời gian giao hàng, cùng với đó là tăng lương cho người lao động, thu hút được nhân sự…</w:t>
      </w:r>
    </w:p>
    <w:p w:rsidR="00DA784C" w:rsidRDefault="00DA784C" w:rsidP="00DA784C">
      <w:pPr>
        <w:pStyle w:val="NormalWeb"/>
        <w:shd w:val="clear" w:color="auto" w:fill="FFFFFF"/>
        <w:spacing w:before="0" w:beforeAutospacing="0"/>
        <w:jc w:val="both"/>
        <w:rPr>
          <w:rFonts w:ascii="Arial" w:hAnsi="Arial" w:cs="Arial"/>
          <w:color w:val="292B2C"/>
        </w:rPr>
      </w:pPr>
      <w:r>
        <w:rPr>
          <w:rFonts w:ascii="Arial" w:hAnsi="Arial" w:cs="Arial"/>
          <w:color w:val="292B2C"/>
        </w:rPr>
        <w:t>Thực tế những năm gần đây, xuất khẩu dệt may Việt Nam liên tục tăng ở mức 3 tỷ USD/năm. Để đạt mức tăng trưởng ấn tượng này, thì một nửa trong số đó dựa vào sự đầu tư mới các nhà máy sản xuất. Nhưng với phương thức đầu tư vào công nghệ hiện đại, thì doanh nghiệp không cần mở thêm nhà máy mới, tiếp tục sử dụng lượng công nhân như cũ mà vẫn tăng trưởng nhờ năng suất. Hơn thế, khi ngành áp dụng công nghệ quản lý kết nối tất cả các khâu trong quá trình sản xuất, thì còn giảm được chi phí tồn kho. Sự kết nối thông tin như vậy khiến các bên có thể sử dụng sản phẩm của nhau trong chuỗi sản xuất nhanh nhất, tối ưu hóa thời gian di chuyển hàng, giảm chi phí chung cả quá trình sản xuất. </w:t>
      </w:r>
    </w:p>
    <w:p w:rsidR="00DA784C" w:rsidRDefault="00DA784C">
      <w:pPr>
        <w:rPr>
          <w:rFonts w:cs="Times New Roman"/>
          <w:sz w:val="28"/>
          <w:szCs w:val="28"/>
        </w:rPr>
      </w:pPr>
    </w:p>
    <w:p w:rsidR="00F44878" w:rsidRPr="00F44878" w:rsidRDefault="00F44878" w:rsidP="00F44878">
      <w:pPr>
        <w:shd w:val="clear" w:color="auto" w:fill="FFFFFF"/>
        <w:spacing w:before="300" w:after="150" w:line="240" w:lineRule="auto"/>
        <w:jc w:val="both"/>
        <w:outlineLvl w:val="1"/>
        <w:rPr>
          <w:rFonts w:ascii="Arial" w:eastAsia="Times New Roman" w:hAnsi="Arial" w:cs="Arial"/>
          <w:color w:val="0461AF"/>
          <w:sz w:val="45"/>
          <w:szCs w:val="45"/>
        </w:rPr>
      </w:pPr>
      <w:r w:rsidRPr="00F44878">
        <w:rPr>
          <w:rFonts w:ascii="Arial" w:eastAsia="Times New Roman" w:hAnsi="Arial" w:cs="Arial"/>
          <w:color w:val="0461AF"/>
          <w:sz w:val="45"/>
          <w:szCs w:val="45"/>
        </w:rPr>
        <w:t>Đào tạo nhân lực trong nền kinh tế Việt Nam hướng tới công nghiệp 4.0</w:t>
      </w:r>
    </w:p>
    <w:p w:rsidR="00F44878" w:rsidRPr="00F44878" w:rsidRDefault="00F44878" w:rsidP="00F44878">
      <w:pPr>
        <w:spacing w:after="0" w:line="240" w:lineRule="auto"/>
        <w:rPr>
          <w:rFonts w:eastAsia="Times New Roman" w:cs="Times New Roman"/>
          <w:szCs w:val="24"/>
        </w:rPr>
      </w:pPr>
      <w:r w:rsidRPr="00F44878">
        <w:rPr>
          <w:rFonts w:eastAsia="Times New Roman" w:cs="Times New Roman"/>
          <w:szCs w:val="24"/>
        </w:rPr>
        <w:t>A+A-</w:t>
      </w:r>
    </w:p>
    <w:p w:rsidR="00F44878" w:rsidRPr="00F44878" w:rsidRDefault="00F44878" w:rsidP="00F44878">
      <w:pPr>
        <w:shd w:val="clear" w:color="auto" w:fill="FFFFFF"/>
        <w:spacing w:before="150" w:after="150" w:line="405" w:lineRule="atLeast"/>
        <w:jc w:val="both"/>
        <w:outlineLvl w:val="3"/>
        <w:rPr>
          <w:rFonts w:ascii="Arial" w:eastAsia="Times New Roman" w:hAnsi="Arial" w:cs="Arial"/>
          <w:color w:val="333333"/>
          <w:sz w:val="27"/>
          <w:szCs w:val="27"/>
        </w:rPr>
      </w:pPr>
      <w:r w:rsidRPr="00F44878">
        <w:rPr>
          <w:rFonts w:ascii="Arial" w:eastAsia="Times New Roman" w:hAnsi="Arial" w:cs="Arial"/>
          <w:color w:val="333333"/>
          <w:sz w:val="27"/>
          <w:szCs w:val="27"/>
        </w:rPr>
        <w:t>Bản chất của cuộc Cách mạng công nghiệp 4.0 là dựa trên nền tảng công nghệ số và tích hợp các công nghệ thông minh, công nghệ cao nhằm tạo ra hàng loạt thay đổi về công nghệ, quản trị và nhiều ngành nghề mới, đồng thời cũng sẽ tạo ra những thay đổi lớn về cung - cầu lao động, đặt ra thách thức cho thị trường lao động cũng như thay đổi về cơ cấu lao động. Vì thế, đào tạo nguồn nhân lực chất lượng cao sẽ là vấn đề bức thiết đặt ra.</w:t>
      </w:r>
    </w:p>
    <w:p w:rsidR="00F44878" w:rsidRPr="00F44878" w:rsidRDefault="00F44878" w:rsidP="00F44878">
      <w:pPr>
        <w:shd w:val="clear" w:color="auto" w:fill="FFFFFF"/>
        <w:spacing w:after="225" w:line="240" w:lineRule="auto"/>
        <w:outlineLvl w:val="0"/>
        <w:rPr>
          <w:rFonts w:ascii="Helvetica" w:eastAsia="Times New Roman" w:hAnsi="Helvetica" w:cs="Times New Roman"/>
          <w:b/>
          <w:bCs/>
          <w:color w:val="333333"/>
          <w:kern w:val="36"/>
          <w:sz w:val="48"/>
          <w:szCs w:val="48"/>
        </w:rPr>
      </w:pPr>
      <w:r w:rsidRPr="00F44878">
        <w:rPr>
          <w:rFonts w:ascii="Helvetica" w:eastAsia="Times New Roman" w:hAnsi="Helvetica" w:cs="Times New Roman"/>
          <w:b/>
          <w:bCs/>
          <w:color w:val="333333"/>
          <w:kern w:val="36"/>
          <w:sz w:val="48"/>
          <w:szCs w:val="48"/>
        </w:rPr>
        <w:lastRenderedPageBreak/>
        <w:t>Công nghiệp 4.0 trong sản xuất may mặc Việt Nam</w:t>
      </w:r>
    </w:p>
    <w:p w:rsidR="00F44878" w:rsidRPr="00F44878" w:rsidRDefault="00F44878" w:rsidP="00F44878">
      <w:pPr>
        <w:shd w:val="clear" w:color="auto" w:fill="FFFFFF"/>
        <w:spacing w:line="240" w:lineRule="auto"/>
        <w:textAlignment w:val="center"/>
        <w:rPr>
          <w:rFonts w:ascii="Helvetica" w:eastAsia="Times New Roman" w:hAnsi="Helvetica" w:cs="Times New Roman"/>
          <w:color w:val="999999"/>
          <w:szCs w:val="24"/>
        </w:rPr>
      </w:pPr>
      <w:hyperlink r:id="rId31" w:history="1">
        <w:r w:rsidRPr="00F44878">
          <w:rPr>
            <w:rFonts w:ascii="Helvetica" w:eastAsia="Times New Roman" w:hAnsi="Helvetica" w:cs="Times New Roman"/>
            <w:color w:val="999999"/>
            <w:szCs w:val="24"/>
          </w:rPr>
          <w:t>TBKTSG</w:t>
        </w:r>
      </w:hyperlink>
      <w:r w:rsidRPr="00F44878">
        <w:rPr>
          <w:rFonts w:ascii="Helvetica" w:eastAsia="Times New Roman" w:hAnsi="Helvetica" w:cs="Times New Roman"/>
          <w:color w:val="999999"/>
          <w:szCs w:val="24"/>
        </w:rPr>
        <w:t>11/08/17 00:00 GMT+7</w:t>
      </w:r>
      <w:hyperlink r:id="rId32" w:tgtFrame="_blank" w:history="1">
        <w:r w:rsidRPr="00F44878">
          <w:rPr>
            <w:rFonts w:ascii="Helvetica" w:eastAsia="Times New Roman" w:hAnsi="Helvetica" w:cs="Times New Roman"/>
            <w:color w:val="999999"/>
            <w:szCs w:val="24"/>
          </w:rPr>
          <w:t>Gốc</w:t>
        </w:r>
      </w:hyperlink>
    </w:p>
    <w:p w:rsidR="00F44878" w:rsidRPr="00F44878" w:rsidRDefault="00F44878" w:rsidP="00F44878">
      <w:pPr>
        <w:shd w:val="clear" w:color="auto" w:fill="F3F3F3"/>
        <w:spacing w:line="240" w:lineRule="auto"/>
        <w:rPr>
          <w:rFonts w:ascii="Helvetica" w:eastAsia="Times New Roman" w:hAnsi="Helvetica" w:cs="Times New Roman"/>
          <w:b/>
          <w:bCs/>
          <w:color w:val="333333"/>
          <w:szCs w:val="24"/>
        </w:rPr>
      </w:pPr>
      <w:r w:rsidRPr="00F44878">
        <w:rPr>
          <w:rFonts w:ascii="Helvetica" w:eastAsia="Times New Roman" w:hAnsi="Helvetica" w:cs="Times New Roman"/>
          <w:b/>
          <w:bCs/>
          <w:color w:val="333333"/>
          <w:szCs w:val="24"/>
        </w:rPr>
        <w:t>Vừa qua, Threadsol phối hợp cùng Hiệp hội Dệt may Việt Nam (VITAS) tổ chức hội thảo “Apparel Tech Up” với chủ đề “Trí tuệ nhân tạo, kho dữ liệu khổng lồ và công nghiệp 4.0 cho ngành may mặc Việt Nam” tại khách sạn Carravelle Sài Gòn.</w:t>
      </w:r>
    </w:p>
    <w:p w:rsidR="00F44878" w:rsidRPr="00F44878" w:rsidRDefault="00F44878" w:rsidP="00F44878">
      <w:pPr>
        <w:shd w:val="clear" w:color="auto" w:fill="FFFFFF"/>
        <w:spacing w:after="225" w:line="240" w:lineRule="auto"/>
        <w:jc w:val="center"/>
        <w:rPr>
          <w:rFonts w:ascii="Helvetica" w:eastAsia="Times New Roman" w:hAnsi="Helvetica" w:cs="Times New Roman"/>
          <w:color w:val="000000"/>
          <w:szCs w:val="24"/>
        </w:rPr>
      </w:pPr>
      <w:r w:rsidRPr="00F44878">
        <w:rPr>
          <w:rFonts w:ascii="Helvetica" w:eastAsia="Times New Roman" w:hAnsi="Helvetica" w:cs="Times New Roman"/>
          <w:noProof/>
          <w:color w:val="222222"/>
          <w:szCs w:val="24"/>
        </w:rPr>
        <w:drawing>
          <wp:inline distT="0" distB="0" distL="0" distR="0" wp14:anchorId="089CA59E" wp14:editId="7C8A55B1">
            <wp:extent cx="6669405" cy="4452620"/>
            <wp:effectExtent l="0" t="0" r="0" b="5080"/>
            <wp:docPr id="7" name="Picture 7" descr="https://baomoi-photo-1-td.zadn.vn/w700_r1/17/08/11/28/22982364/1_59499.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baomoi-photo-1-td.zadn.vn/w700_r1/17/08/11/28/22982364/1_59499.jpg">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69405" cy="4452620"/>
                    </a:xfrm>
                    <a:prstGeom prst="rect">
                      <a:avLst/>
                    </a:prstGeom>
                    <a:noFill/>
                    <a:ln>
                      <a:noFill/>
                    </a:ln>
                  </pic:spPr>
                </pic:pic>
              </a:graphicData>
            </a:graphic>
          </wp:inline>
        </w:drawing>
      </w:r>
    </w:p>
    <w:p w:rsidR="00F44878" w:rsidRPr="00F44878" w:rsidRDefault="00F44878" w:rsidP="00F44878">
      <w:pPr>
        <w:shd w:val="clear" w:color="auto" w:fill="FFFFFF"/>
        <w:spacing w:after="225" w:line="240" w:lineRule="auto"/>
        <w:rPr>
          <w:rFonts w:ascii="Helvetica" w:eastAsia="Times New Roman" w:hAnsi="Helvetica" w:cs="Times New Roman"/>
          <w:color w:val="000000"/>
          <w:szCs w:val="24"/>
        </w:rPr>
      </w:pPr>
      <w:r w:rsidRPr="00F44878">
        <w:rPr>
          <w:rFonts w:ascii="Helvetica" w:eastAsia="Times New Roman" w:hAnsi="Helvetica" w:cs="Times New Roman"/>
          <w:b/>
          <w:bCs/>
          <w:color w:val="000000"/>
          <w:szCs w:val="24"/>
        </w:rPr>
        <w:t>Ông Saurav Ujjain - Đại diện ThreadSol Đông Nam Á (trái) và bà Nguyễn Thị Tuyết Mai - Phó Tổng thư ký kiêm trưởng văn phòng đại diện VITAS tại TPHCM (phải).</w:t>
      </w:r>
    </w:p>
    <w:p w:rsidR="00F44878" w:rsidRPr="00F44878" w:rsidRDefault="00F44878" w:rsidP="00F44878">
      <w:pPr>
        <w:shd w:val="clear" w:color="auto" w:fill="FFFFFF"/>
        <w:spacing w:after="225" w:line="240" w:lineRule="auto"/>
        <w:rPr>
          <w:rFonts w:ascii="Helvetica" w:eastAsia="Times New Roman" w:hAnsi="Helvetica" w:cs="Times New Roman"/>
          <w:color w:val="000000"/>
          <w:szCs w:val="24"/>
        </w:rPr>
      </w:pPr>
      <w:r w:rsidRPr="00F44878">
        <w:rPr>
          <w:rFonts w:ascii="Helvetica" w:eastAsia="Times New Roman" w:hAnsi="Helvetica" w:cs="Times New Roman"/>
          <w:color w:val="000000"/>
          <w:szCs w:val="24"/>
        </w:rPr>
        <w:t>Tại buổi hội thảo, bà Nguyễn Thị Tuyết Mai, Phó Tổng thư ký, kiêm Trưởng văn phòng đại diện Hiệp hội Dệt may tại TPHCM cho biết: “Cuộc cách mạng công nghiệp 4.0, trí tuệ nhân tạo và nguồn dữ liệu khổng lồ đã có những tác động tích cực đến ngành công nghiệp dệt may Việt Nam. Các nhà máy sợi, dệt, nhuộm đã được ứng dụng công nghệ tự động hóa và công nghệ thông tin giúp tăng năng suất gấp 4 lần. Các doanh nghiệp FDI đã ứng dụng kho dữ liệu vô tận giúp công nghệ nhuộm tăng độ chính xác đến 99 – 100%”.</w:t>
      </w:r>
    </w:p>
    <w:p w:rsidR="00F44878" w:rsidRPr="00F44878" w:rsidRDefault="00F44878" w:rsidP="00F44878">
      <w:pPr>
        <w:shd w:val="clear" w:color="auto" w:fill="FFFFFF"/>
        <w:spacing w:after="225" w:line="240" w:lineRule="auto"/>
        <w:rPr>
          <w:rFonts w:ascii="Helvetica" w:eastAsia="Times New Roman" w:hAnsi="Helvetica" w:cs="Times New Roman"/>
          <w:color w:val="000000"/>
          <w:szCs w:val="24"/>
        </w:rPr>
      </w:pPr>
      <w:r w:rsidRPr="00F44878">
        <w:rPr>
          <w:rFonts w:ascii="Helvetica" w:eastAsia="Times New Roman" w:hAnsi="Helvetica" w:cs="Times New Roman"/>
          <w:color w:val="000000"/>
          <w:szCs w:val="24"/>
        </w:rPr>
        <w:lastRenderedPageBreak/>
        <w:t>Trong bối cảnh toàn hoá, để giúp các doanh nghiệp may mặc thời trang nâng cao năng suất sản xuất, Threadsol – chuyên gia cung cấp phần mềm công nghệ trong ngành dệt may đề xuất hai giải pháp IntelloCut và IntelloBuy – sản phẩm được ứng dụng trí tuệ nhân tạo và sử dụng nguồn nguyên liệu vô tận.</w:t>
      </w:r>
    </w:p>
    <w:p w:rsidR="00F44878" w:rsidRPr="00F44878" w:rsidRDefault="00F44878" w:rsidP="00F44878">
      <w:pPr>
        <w:shd w:val="clear" w:color="auto" w:fill="FFFFFF"/>
        <w:spacing w:after="225" w:line="240" w:lineRule="auto"/>
        <w:rPr>
          <w:rFonts w:ascii="Helvetica" w:eastAsia="Times New Roman" w:hAnsi="Helvetica" w:cs="Times New Roman"/>
          <w:color w:val="000000"/>
          <w:szCs w:val="24"/>
        </w:rPr>
      </w:pPr>
      <w:r w:rsidRPr="00F44878">
        <w:rPr>
          <w:rFonts w:ascii="Helvetica" w:eastAsia="Times New Roman" w:hAnsi="Helvetica" w:cs="Times New Roman"/>
          <w:color w:val="000000"/>
          <w:szCs w:val="24"/>
        </w:rPr>
        <w:t>Theo như ông Saurav Ujjain – trưởng đại diện của ThreadSol khu vực Đông Nam Á, IntelloCut làm việc tại đơn vị cắt hàng, giúp doanh nghiệp theo dõi từng mét vải, giảm thiểu vải dư và triệt tiêu đầu khúc. Định mức cắt kế hoạch được kiểm soát bởi trí tuệ nhân tạo, lãng phí được theo dõi bởi ứng dụng di động giúp doanh nghiệp theo dõi và kiểm soát dễ dàng. Trong khi đó, với IntelloBuy, doanh nghiệp chỉ mất 1 phút để tìm ra định mức chính xác để mua hàng thay vì 40 phút theo phương pháp sản xuất thủ công.</w:t>
      </w:r>
    </w:p>
    <w:p w:rsidR="00F44878" w:rsidRPr="00F44878" w:rsidRDefault="00F44878" w:rsidP="00F44878">
      <w:pPr>
        <w:shd w:val="clear" w:color="auto" w:fill="FFFFFF"/>
        <w:spacing w:after="225" w:line="240" w:lineRule="auto"/>
        <w:rPr>
          <w:rFonts w:ascii="Helvetica" w:eastAsia="Times New Roman" w:hAnsi="Helvetica" w:cs="Times New Roman"/>
          <w:color w:val="000000"/>
          <w:szCs w:val="24"/>
        </w:rPr>
      </w:pPr>
      <w:r w:rsidRPr="00F44878">
        <w:rPr>
          <w:rFonts w:ascii="Helvetica" w:eastAsia="Times New Roman" w:hAnsi="Helvetica" w:cs="Times New Roman"/>
          <w:color w:val="000000"/>
          <w:szCs w:val="24"/>
        </w:rPr>
        <w:t>Tại diễn đàn, các doanh nghiệp đề xuất chuyên gia từ Threadsol đến tham quan nhà máy, tìm hiểu và nắm bắt vấn đề trong khâu sản xuất để có thể cung cấp những giải pháp công nghệ phù hợp dựa trên hai phần mềm IntelloCut và IntelloBuy. Bên cạnh đó, các doanh nghiệp còn quan tâm đến yếu tố bảo mật thông tin và chi phí khi sử dụng phần mềm công nghệ trong sản xuất may mặt. Tuy nhiên, phần lớn các đại diện doanh nghiệp tham gia tại diễn đàn cùng thống nhất sẽ thay đổi tích cực hơn, ứng dụng công nghệ vào quy trình sản xuất một cách có chọn lọc để nâng cao hiệu quả kinh tế và góp phần vào sự phát triển của ngành may mặc Việt Nam.</w:t>
      </w:r>
    </w:p>
    <w:p w:rsidR="00F44878" w:rsidRDefault="00F44878">
      <w:pPr>
        <w:rPr>
          <w:rFonts w:cs="Times New Roman"/>
          <w:sz w:val="28"/>
          <w:szCs w:val="28"/>
        </w:rPr>
      </w:pPr>
      <w:bookmarkStart w:id="0" w:name="_GoBack"/>
      <w:bookmarkEnd w:id="0"/>
    </w:p>
    <w:p w:rsidR="006A06DD" w:rsidRPr="009D7A99" w:rsidRDefault="006A06DD">
      <w:pPr>
        <w:rPr>
          <w:rFonts w:cs="Times New Roman"/>
          <w:sz w:val="28"/>
          <w:szCs w:val="28"/>
        </w:rPr>
      </w:pPr>
    </w:p>
    <w:sectPr w:rsidR="006A06DD" w:rsidRPr="009D7A99" w:rsidSect="00F95184">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30B3F"/>
    <w:multiLevelType w:val="multilevel"/>
    <w:tmpl w:val="540CB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A99"/>
    <w:rsid w:val="00126DF5"/>
    <w:rsid w:val="00197AA3"/>
    <w:rsid w:val="006A06DD"/>
    <w:rsid w:val="009D7A99"/>
    <w:rsid w:val="00DA784C"/>
    <w:rsid w:val="00F44878"/>
    <w:rsid w:val="00F95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7A99"/>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6A06DD"/>
    <w:rPr>
      <w:b/>
      <w:bCs/>
    </w:rPr>
  </w:style>
  <w:style w:type="paragraph" w:styleId="BalloonText">
    <w:name w:val="Balloon Text"/>
    <w:basedOn w:val="Normal"/>
    <w:link w:val="BalloonTextChar"/>
    <w:uiPriority w:val="99"/>
    <w:semiHidden/>
    <w:unhideWhenUsed/>
    <w:rsid w:val="00F448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48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7A99"/>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6A06DD"/>
    <w:rPr>
      <w:b/>
      <w:bCs/>
    </w:rPr>
  </w:style>
  <w:style w:type="paragraph" w:styleId="BalloonText">
    <w:name w:val="Balloon Text"/>
    <w:basedOn w:val="Normal"/>
    <w:link w:val="BalloonTextChar"/>
    <w:uiPriority w:val="99"/>
    <w:semiHidden/>
    <w:unhideWhenUsed/>
    <w:rsid w:val="00F448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48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061514">
      <w:bodyDiv w:val="1"/>
      <w:marLeft w:val="0"/>
      <w:marRight w:val="0"/>
      <w:marTop w:val="0"/>
      <w:marBottom w:val="0"/>
      <w:divBdr>
        <w:top w:val="none" w:sz="0" w:space="0" w:color="auto"/>
        <w:left w:val="none" w:sz="0" w:space="0" w:color="auto"/>
        <w:bottom w:val="none" w:sz="0" w:space="0" w:color="auto"/>
        <w:right w:val="none" w:sz="0" w:space="0" w:color="auto"/>
      </w:divBdr>
    </w:div>
    <w:div w:id="739255291">
      <w:bodyDiv w:val="1"/>
      <w:marLeft w:val="0"/>
      <w:marRight w:val="0"/>
      <w:marTop w:val="0"/>
      <w:marBottom w:val="0"/>
      <w:divBdr>
        <w:top w:val="none" w:sz="0" w:space="0" w:color="auto"/>
        <w:left w:val="none" w:sz="0" w:space="0" w:color="auto"/>
        <w:bottom w:val="none" w:sz="0" w:space="0" w:color="auto"/>
        <w:right w:val="none" w:sz="0" w:space="0" w:color="auto"/>
      </w:divBdr>
    </w:div>
    <w:div w:id="797186554">
      <w:bodyDiv w:val="1"/>
      <w:marLeft w:val="0"/>
      <w:marRight w:val="0"/>
      <w:marTop w:val="0"/>
      <w:marBottom w:val="0"/>
      <w:divBdr>
        <w:top w:val="none" w:sz="0" w:space="0" w:color="auto"/>
        <w:left w:val="none" w:sz="0" w:space="0" w:color="auto"/>
        <w:bottom w:val="none" w:sz="0" w:space="0" w:color="auto"/>
        <w:right w:val="none" w:sz="0" w:space="0" w:color="auto"/>
      </w:divBdr>
      <w:divsChild>
        <w:div w:id="1744797138">
          <w:marLeft w:val="0"/>
          <w:marRight w:val="0"/>
          <w:marTop w:val="0"/>
          <w:marBottom w:val="0"/>
          <w:divBdr>
            <w:top w:val="none" w:sz="0" w:space="0" w:color="auto"/>
            <w:left w:val="none" w:sz="0" w:space="0" w:color="auto"/>
            <w:bottom w:val="none" w:sz="0" w:space="0" w:color="auto"/>
            <w:right w:val="none" w:sz="0" w:space="0" w:color="auto"/>
          </w:divBdr>
          <w:divsChild>
            <w:div w:id="680859360">
              <w:marLeft w:val="0"/>
              <w:marRight w:val="0"/>
              <w:marTop w:val="0"/>
              <w:marBottom w:val="0"/>
              <w:divBdr>
                <w:top w:val="none" w:sz="0" w:space="0" w:color="auto"/>
                <w:left w:val="none" w:sz="0" w:space="0" w:color="auto"/>
                <w:bottom w:val="none" w:sz="0" w:space="0" w:color="auto"/>
                <w:right w:val="none" w:sz="0" w:space="0" w:color="auto"/>
              </w:divBdr>
            </w:div>
            <w:div w:id="1832796354">
              <w:marLeft w:val="0"/>
              <w:marRight w:val="0"/>
              <w:marTop w:val="0"/>
              <w:marBottom w:val="0"/>
              <w:divBdr>
                <w:top w:val="none" w:sz="0" w:space="0" w:color="auto"/>
                <w:left w:val="none" w:sz="0" w:space="0" w:color="auto"/>
                <w:bottom w:val="none" w:sz="0" w:space="0" w:color="auto"/>
                <w:right w:val="none" w:sz="0" w:space="0" w:color="auto"/>
              </w:divBdr>
              <w:divsChild>
                <w:div w:id="69600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141924">
          <w:marLeft w:val="0"/>
          <w:marRight w:val="0"/>
          <w:marTop w:val="0"/>
          <w:marBottom w:val="0"/>
          <w:divBdr>
            <w:top w:val="none" w:sz="0" w:space="0" w:color="auto"/>
            <w:left w:val="none" w:sz="0" w:space="0" w:color="auto"/>
            <w:bottom w:val="none" w:sz="0" w:space="0" w:color="auto"/>
            <w:right w:val="none" w:sz="0" w:space="0" w:color="auto"/>
          </w:divBdr>
        </w:div>
        <w:div w:id="386033338">
          <w:marLeft w:val="0"/>
          <w:marRight w:val="0"/>
          <w:marTop w:val="0"/>
          <w:marBottom w:val="0"/>
          <w:divBdr>
            <w:top w:val="none" w:sz="0" w:space="0" w:color="auto"/>
            <w:left w:val="none" w:sz="0" w:space="0" w:color="auto"/>
            <w:bottom w:val="none" w:sz="0" w:space="0" w:color="auto"/>
            <w:right w:val="none" w:sz="0" w:space="0" w:color="auto"/>
          </w:divBdr>
          <w:divsChild>
            <w:div w:id="877398958">
              <w:marLeft w:val="0"/>
              <w:marRight w:val="0"/>
              <w:marTop w:val="0"/>
              <w:marBottom w:val="0"/>
              <w:divBdr>
                <w:top w:val="none" w:sz="0" w:space="0" w:color="auto"/>
                <w:left w:val="none" w:sz="0" w:space="0" w:color="auto"/>
                <w:bottom w:val="none" w:sz="0" w:space="0" w:color="auto"/>
                <w:right w:val="none" w:sz="0" w:space="0" w:color="auto"/>
              </w:divBdr>
            </w:div>
          </w:divsChild>
        </w:div>
        <w:div w:id="1491484937">
          <w:marLeft w:val="0"/>
          <w:marRight w:val="0"/>
          <w:marTop w:val="0"/>
          <w:marBottom w:val="0"/>
          <w:divBdr>
            <w:top w:val="none" w:sz="0" w:space="0" w:color="auto"/>
            <w:left w:val="none" w:sz="0" w:space="0" w:color="auto"/>
            <w:bottom w:val="none" w:sz="0" w:space="0" w:color="auto"/>
            <w:right w:val="none" w:sz="0" w:space="0" w:color="auto"/>
          </w:divBdr>
          <w:divsChild>
            <w:div w:id="576864050">
              <w:marLeft w:val="0"/>
              <w:marRight w:val="0"/>
              <w:marTop w:val="0"/>
              <w:marBottom w:val="0"/>
              <w:divBdr>
                <w:top w:val="none" w:sz="0" w:space="0" w:color="auto"/>
                <w:left w:val="none" w:sz="0" w:space="0" w:color="auto"/>
                <w:bottom w:val="none" w:sz="0" w:space="0" w:color="auto"/>
                <w:right w:val="none" w:sz="0" w:space="0" w:color="auto"/>
              </w:divBdr>
            </w:div>
            <w:div w:id="17003794">
              <w:marLeft w:val="0"/>
              <w:marRight w:val="0"/>
              <w:marTop w:val="0"/>
              <w:marBottom w:val="0"/>
              <w:divBdr>
                <w:top w:val="none" w:sz="0" w:space="0" w:color="auto"/>
                <w:left w:val="none" w:sz="0" w:space="0" w:color="auto"/>
                <w:bottom w:val="none" w:sz="0" w:space="0" w:color="auto"/>
                <w:right w:val="none" w:sz="0" w:space="0" w:color="auto"/>
              </w:divBdr>
            </w:div>
          </w:divsChild>
        </w:div>
        <w:div w:id="375472727">
          <w:marLeft w:val="0"/>
          <w:marRight w:val="0"/>
          <w:marTop w:val="0"/>
          <w:marBottom w:val="0"/>
          <w:divBdr>
            <w:top w:val="none" w:sz="0" w:space="0" w:color="auto"/>
            <w:left w:val="none" w:sz="0" w:space="0" w:color="auto"/>
            <w:bottom w:val="none" w:sz="0" w:space="0" w:color="auto"/>
            <w:right w:val="none" w:sz="0" w:space="0" w:color="auto"/>
          </w:divBdr>
          <w:divsChild>
            <w:div w:id="1562904567">
              <w:marLeft w:val="0"/>
              <w:marRight w:val="0"/>
              <w:marTop w:val="0"/>
              <w:marBottom w:val="0"/>
              <w:divBdr>
                <w:top w:val="none" w:sz="0" w:space="0" w:color="auto"/>
                <w:left w:val="none" w:sz="0" w:space="0" w:color="auto"/>
                <w:bottom w:val="none" w:sz="0" w:space="0" w:color="auto"/>
                <w:right w:val="none" w:sz="0" w:space="0" w:color="auto"/>
              </w:divBdr>
              <w:divsChild>
                <w:div w:id="744381792">
                  <w:marLeft w:val="0"/>
                  <w:marRight w:val="0"/>
                  <w:marTop w:val="0"/>
                  <w:marBottom w:val="0"/>
                  <w:divBdr>
                    <w:top w:val="none" w:sz="0" w:space="0" w:color="auto"/>
                    <w:left w:val="none" w:sz="0" w:space="0" w:color="auto"/>
                    <w:bottom w:val="none" w:sz="0" w:space="0" w:color="auto"/>
                    <w:right w:val="none" w:sz="0" w:space="0" w:color="auto"/>
                  </w:divBdr>
                </w:div>
                <w:div w:id="54210492">
                  <w:marLeft w:val="0"/>
                  <w:marRight w:val="0"/>
                  <w:marTop w:val="0"/>
                  <w:marBottom w:val="0"/>
                  <w:divBdr>
                    <w:top w:val="none" w:sz="0" w:space="0" w:color="auto"/>
                    <w:left w:val="none" w:sz="0" w:space="0" w:color="auto"/>
                    <w:bottom w:val="none" w:sz="0" w:space="0" w:color="auto"/>
                    <w:right w:val="none" w:sz="0" w:space="0" w:color="auto"/>
                  </w:divBdr>
                  <w:divsChild>
                    <w:div w:id="1546983462">
                      <w:marLeft w:val="0"/>
                      <w:marRight w:val="0"/>
                      <w:marTop w:val="0"/>
                      <w:marBottom w:val="0"/>
                      <w:divBdr>
                        <w:top w:val="none" w:sz="0" w:space="0" w:color="auto"/>
                        <w:left w:val="none" w:sz="0" w:space="0" w:color="auto"/>
                        <w:bottom w:val="none" w:sz="0" w:space="0" w:color="auto"/>
                        <w:right w:val="none" w:sz="0" w:space="0" w:color="auto"/>
                      </w:divBdr>
                    </w:div>
                  </w:divsChild>
                </w:div>
                <w:div w:id="7702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058066">
      <w:bodyDiv w:val="1"/>
      <w:marLeft w:val="0"/>
      <w:marRight w:val="0"/>
      <w:marTop w:val="0"/>
      <w:marBottom w:val="0"/>
      <w:divBdr>
        <w:top w:val="none" w:sz="0" w:space="0" w:color="auto"/>
        <w:left w:val="none" w:sz="0" w:space="0" w:color="auto"/>
        <w:bottom w:val="none" w:sz="0" w:space="0" w:color="auto"/>
        <w:right w:val="none" w:sz="0" w:space="0" w:color="auto"/>
      </w:divBdr>
    </w:div>
    <w:div w:id="960838409">
      <w:bodyDiv w:val="1"/>
      <w:marLeft w:val="0"/>
      <w:marRight w:val="0"/>
      <w:marTop w:val="0"/>
      <w:marBottom w:val="0"/>
      <w:divBdr>
        <w:top w:val="none" w:sz="0" w:space="0" w:color="auto"/>
        <w:left w:val="none" w:sz="0" w:space="0" w:color="auto"/>
        <w:bottom w:val="none" w:sz="0" w:space="0" w:color="auto"/>
        <w:right w:val="none" w:sz="0" w:space="0" w:color="auto"/>
      </w:divBdr>
    </w:div>
    <w:div w:id="1293754482">
      <w:bodyDiv w:val="1"/>
      <w:marLeft w:val="0"/>
      <w:marRight w:val="0"/>
      <w:marTop w:val="0"/>
      <w:marBottom w:val="0"/>
      <w:divBdr>
        <w:top w:val="none" w:sz="0" w:space="0" w:color="auto"/>
        <w:left w:val="none" w:sz="0" w:space="0" w:color="auto"/>
        <w:bottom w:val="none" w:sz="0" w:space="0" w:color="auto"/>
        <w:right w:val="none" w:sz="0" w:space="0" w:color="auto"/>
      </w:divBdr>
    </w:div>
    <w:div w:id="1928995437">
      <w:bodyDiv w:val="1"/>
      <w:marLeft w:val="0"/>
      <w:marRight w:val="0"/>
      <w:marTop w:val="0"/>
      <w:marBottom w:val="0"/>
      <w:divBdr>
        <w:top w:val="none" w:sz="0" w:space="0" w:color="auto"/>
        <w:left w:val="none" w:sz="0" w:space="0" w:color="auto"/>
        <w:bottom w:val="none" w:sz="0" w:space="0" w:color="auto"/>
        <w:right w:val="none" w:sz="0" w:space="0" w:color="auto"/>
      </w:divBdr>
    </w:div>
    <w:div w:id="1992365793">
      <w:bodyDiv w:val="1"/>
      <w:marLeft w:val="0"/>
      <w:marRight w:val="0"/>
      <w:marTop w:val="0"/>
      <w:marBottom w:val="0"/>
      <w:divBdr>
        <w:top w:val="none" w:sz="0" w:space="0" w:color="auto"/>
        <w:left w:val="none" w:sz="0" w:space="0" w:color="auto"/>
        <w:bottom w:val="none" w:sz="0" w:space="0" w:color="auto"/>
        <w:right w:val="none" w:sz="0" w:space="0" w:color="auto"/>
      </w:divBdr>
      <w:divsChild>
        <w:div w:id="1459950539">
          <w:marLeft w:val="0"/>
          <w:marRight w:val="0"/>
          <w:marTop w:val="0"/>
          <w:marBottom w:val="225"/>
          <w:divBdr>
            <w:top w:val="none" w:sz="0" w:space="0" w:color="auto"/>
            <w:left w:val="none" w:sz="0" w:space="0" w:color="auto"/>
            <w:bottom w:val="none" w:sz="0" w:space="0" w:color="auto"/>
            <w:right w:val="none" w:sz="0" w:space="0" w:color="auto"/>
          </w:divBdr>
        </w:div>
        <w:div w:id="1690255388">
          <w:marLeft w:val="0"/>
          <w:marRight w:val="0"/>
          <w:marTop w:val="0"/>
          <w:marBottom w:val="225"/>
          <w:divBdr>
            <w:top w:val="none" w:sz="0" w:space="0" w:color="auto"/>
            <w:left w:val="none" w:sz="0" w:space="0" w:color="auto"/>
            <w:bottom w:val="none" w:sz="0" w:space="0" w:color="auto"/>
            <w:right w:val="none" w:sz="0" w:space="0" w:color="auto"/>
          </w:divBdr>
        </w:div>
        <w:div w:id="669208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tapchicongthuong.vn/kinh-te-p0c12.htm" TargetMode="External"/><Relationship Id="rId18" Type="http://schemas.openxmlformats.org/officeDocument/2006/relationships/hyperlink" Target="http://tapchicongthuong.vn/video-p0c420.htm" TargetMode="External"/><Relationship Id="rId26" Type="http://schemas.openxmlformats.org/officeDocument/2006/relationships/image" Target="media/image6.wmf"/><Relationship Id="rId3" Type="http://schemas.microsoft.com/office/2007/relationships/stylesWithEffects" Target="stylesWithEffects.xml"/><Relationship Id="rId21" Type="http://schemas.openxmlformats.org/officeDocument/2006/relationships/hyperlink" Target="http://tapchicongthuong.vn/english-p0c449.htm" TargetMode="External"/><Relationship Id="rId34" Type="http://schemas.openxmlformats.org/officeDocument/2006/relationships/image" Target="media/image8.jpeg"/><Relationship Id="rId7" Type="http://schemas.openxmlformats.org/officeDocument/2006/relationships/image" Target="media/image1.jpeg"/><Relationship Id="rId12" Type="http://schemas.openxmlformats.org/officeDocument/2006/relationships/hyperlink" Target="http://tapchicongthuong.vn/chinh-sach-p0c7.htm" TargetMode="External"/><Relationship Id="rId17" Type="http://schemas.openxmlformats.org/officeDocument/2006/relationships/hyperlink" Target="http://tapchicongthuong.vn/thi-truong-p0c40.htm" TargetMode="External"/><Relationship Id="rId25" Type="http://schemas.openxmlformats.org/officeDocument/2006/relationships/image" Target="media/image5.jpeg"/><Relationship Id="rId33" Type="http://schemas.openxmlformats.org/officeDocument/2006/relationships/hyperlink" Target="https://baomoi-photo-1-td.zadn.vn/w1000_r1/17/08/11/28/22982364/1_59499.jpg" TargetMode="External"/><Relationship Id="rId2" Type="http://schemas.openxmlformats.org/officeDocument/2006/relationships/styles" Target="styles.xml"/><Relationship Id="rId16" Type="http://schemas.openxmlformats.org/officeDocument/2006/relationships/hyperlink" Target="http://tapchicongthuong.vn/quoc-te-hoi-nhap-p0c6.htm" TargetMode="External"/><Relationship Id="rId20" Type="http://schemas.openxmlformats.org/officeDocument/2006/relationships/hyperlink" Target="http://tapchicongthuong.vn/doi-song-p0c466.htm" TargetMode="External"/><Relationship Id="rId29" Type="http://schemas.openxmlformats.org/officeDocument/2006/relationships/hyperlink" Target="http://tapchicongthuong.vn/ket-qua-nghien-cuu-p0c488.htm" TargetMode="External"/><Relationship Id="rId1" Type="http://schemas.openxmlformats.org/officeDocument/2006/relationships/numbering" Target="numbering.xml"/><Relationship Id="rId6" Type="http://schemas.openxmlformats.org/officeDocument/2006/relationships/hyperlink" Target="http://tapchicongthuong.vn/" TargetMode="External"/><Relationship Id="rId11" Type="http://schemas.openxmlformats.org/officeDocument/2006/relationships/hyperlink" Target="http://tapchicongthuong.vn/theo-dong-thoi-su-p0c77.htm" TargetMode="External"/><Relationship Id="rId24" Type="http://schemas.openxmlformats.org/officeDocument/2006/relationships/hyperlink" Target="http://tapchicongthuong.vn/dong-su-kien.htm" TargetMode="External"/><Relationship Id="rId32" Type="http://schemas.openxmlformats.org/officeDocument/2006/relationships/hyperlink" Target="https://baomoi.com/cong-nghiep-4-0-trong-san-xuat-may-mac-viet-nam/r/22982364.epi" TargetMode="External"/><Relationship Id="rId5" Type="http://schemas.openxmlformats.org/officeDocument/2006/relationships/webSettings" Target="webSettings.xml"/><Relationship Id="rId15" Type="http://schemas.openxmlformats.org/officeDocument/2006/relationships/hyperlink" Target="http://tapchicongthuong.vn/cong-nghe-p0c33.htm" TargetMode="External"/><Relationship Id="rId23" Type="http://schemas.openxmlformats.org/officeDocument/2006/relationships/image" Target="media/image4.jpeg"/><Relationship Id="rId28" Type="http://schemas.openxmlformats.org/officeDocument/2006/relationships/control" Target="activeX/activeX2.xml"/><Relationship Id="rId36" Type="http://schemas.openxmlformats.org/officeDocument/2006/relationships/theme" Target="theme/theme1.xml"/><Relationship Id="rId10" Type="http://schemas.openxmlformats.org/officeDocument/2006/relationships/image" Target="media/image3.gif"/><Relationship Id="rId19" Type="http://schemas.openxmlformats.org/officeDocument/2006/relationships/hyperlink" Target="http://tapchicongthuong.vn/cong-doan-p0c17.htm" TargetMode="External"/><Relationship Id="rId31" Type="http://schemas.openxmlformats.org/officeDocument/2006/relationships/hyperlink" Target="https://baomoi.com/thoi-bao-kinh-te-sai-gon-tbktsg/p/112.epi"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tapchicongthuong.vn/doanh-nghiep-p0c23.htm" TargetMode="External"/><Relationship Id="rId22" Type="http://schemas.openxmlformats.org/officeDocument/2006/relationships/hyperlink" Target="http://tapchicongthuong.vn/Pages/advLog.ashx?ref=http://www.sabeco.com.vn/&amp;id=41" TargetMode="External"/><Relationship Id="rId27" Type="http://schemas.openxmlformats.org/officeDocument/2006/relationships/control" Target="activeX/activeX1.xml"/><Relationship Id="rId30" Type="http://schemas.openxmlformats.org/officeDocument/2006/relationships/image" Target="media/image7.jpeg"/><Relationship Id="rId35" Type="http://schemas.openxmlformats.org/officeDocument/2006/relationships/fontTable" Target="fontTable.xml"/><Relationship Id="rId8" Type="http://schemas.openxmlformats.org/officeDocument/2006/relationships/hyperlink" Target="http://tapchicongthuong.vn/Pages/advLog.ashx?ref=http://www.bsr.com.vn/vi/trang-chu&amp;id=302"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11</Pages>
  <Words>3862</Words>
  <Characters>22017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25828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 </cp:lastModifiedBy>
  <cp:revision>1</cp:revision>
  <dcterms:created xsi:type="dcterms:W3CDTF">2018-06-10T14:01:00Z</dcterms:created>
  <dcterms:modified xsi:type="dcterms:W3CDTF">2018-06-10T15:52:00Z</dcterms:modified>
</cp:coreProperties>
</file>